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widowControl/>
        <w:snapToGrid/>
        <w:spacing w:before="0" w:beforeAutospacing="0" w:after="0" w:afterAutospacing="0" w:line="240" w:lineRule="auto"/>
        <w:ind w:left="0" w:leftChars="0" w:firstLineChars="0"/>
        <w:jc w:val="left"/>
        <w:textAlignment w:val="baseline"/>
        <w:rPr>
          <w:rStyle w:val="11"/>
          <w:rFonts w:ascii="Times New Roman" w:hAnsi="Times New Roman" w:eastAsia="方正黑体_GBK"/>
          <w:b w:val="0"/>
          <w:i w:val="0"/>
          <w:caps w:val="0"/>
          <w:spacing w:val="0"/>
          <w:w w:val="100"/>
          <w:kern w:val="42"/>
          <w:sz w:val="32"/>
          <w:szCs w:val="32"/>
          <w:lang w:val="en-US" w:eastAsia="zh-CN" w:bidi="ar-SA"/>
        </w:rPr>
      </w:pPr>
    </w:p>
    <w:p>
      <w:pPr>
        <w:pStyle w:val="15"/>
        <w:widowControl/>
        <w:snapToGrid/>
        <w:spacing w:before="0" w:beforeAutospacing="0" w:after="0" w:afterAutospacing="0" w:line="240" w:lineRule="auto"/>
        <w:ind w:left="0"/>
        <w:jc w:val="both"/>
        <w:textAlignment w:val="baseline"/>
        <w:rPr>
          <w:rStyle w:val="11"/>
          <w:rFonts w:ascii="Times New Roman" w:hAnsi="Times New Roman" w:eastAsia="方正黑体_GBK"/>
          <w:b w:val="0"/>
          <w:i w:val="0"/>
          <w:caps w:val="0"/>
          <w:spacing w:val="0"/>
          <w:w w:val="100"/>
          <w:kern w:val="42"/>
          <w:sz w:val="36"/>
          <w:szCs w:val="36"/>
          <w:lang w:val="en-US" w:eastAsia="zh-CN" w:bidi="ar-SA"/>
        </w:rPr>
      </w:pPr>
    </w:p>
    <w:p>
      <w:pPr>
        <w:pStyle w:val="15"/>
        <w:widowControl/>
        <w:snapToGrid/>
        <w:spacing w:before="0" w:beforeAutospacing="0" w:after="0" w:afterAutospacing="0" w:line="240" w:lineRule="auto"/>
        <w:ind w:left="0"/>
        <w:jc w:val="center"/>
        <w:textAlignment w:val="baseline"/>
        <w:rPr>
          <w:rStyle w:val="11"/>
          <w:rFonts w:ascii="Times New Roman" w:hAnsi="Times New Roman" w:eastAsia="方正美黑简体"/>
          <w:b w:val="0"/>
          <w:bCs w:val="0"/>
          <w:i w:val="0"/>
          <w:caps w:val="0"/>
          <w:color w:val="FF0000"/>
          <w:spacing w:val="-73"/>
          <w:w w:val="60"/>
          <w:kern w:val="0"/>
          <w:sz w:val="112"/>
          <w:szCs w:val="112"/>
          <w:lang w:val="en-US" w:eastAsia="zh-CN" w:bidi="ar-SA"/>
        </w:rPr>
      </w:pPr>
      <w:r>
        <w:rPr>
          <w:rStyle w:val="11"/>
          <w:rFonts w:ascii="Times New Roman" w:hAnsi="Times New Roman" w:eastAsia="方正美黑简体"/>
          <w:b w:val="0"/>
          <w:bCs w:val="0"/>
          <w:i w:val="0"/>
          <w:caps w:val="0"/>
          <w:color w:val="FF0000"/>
          <w:spacing w:val="-73"/>
          <w:w w:val="60"/>
          <w:kern w:val="0"/>
          <w:sz w:val="112"/>
          <w:szCs w:val="112"/>
          <w:lang w:val="en-US" w:eastAsia="zh-CN" w:bidi="ar-SA"/>
        </w:rPr>
        <w:t>中共凤庆县委农村工作领导小组文件</w:t>
      </w:r>
    </w:p>
    <w:p>
      <w:pPr>
        <w:pStyle w:val="15"/>
        <w:widowControl/>
        <w:snapToGrid/>
        <w:spacing w:before="0" w:beforeAutospacing="0" w:after="0" w:afterAutospacing="0" w:line="590" w:lineRule="exact"/>
        <w:ind w:left="0"/>
        <w:jc w:val="both"/>
        <w:textAlignment w:val="baseline"/>
        <w:rPr>
          <w:rStyle w:val="11"/>
          <w:rFonts w:ascii="Times New Roman" w:hAnsi="Times New Roman" w:eastAsia="方正仿宋_GBK"/>
          <w:b w:val="0"/>
          <w:i w:val="0"/>
          <w:caps w:val="0"/>
          <w:spacing w:val="0"/>
          <w:w w:val="100"/>
          <w:kern w:val="0"/>
          <w:sz w:val="36"/>
          <w:szCs w:val="36"/>
          <w:lang w:val="en-US" w:eastAsia="zh-CN" w:bidi="ar-SA"/>
        </w:rPr>
      </w:pPr>
    </w:p>
    <w:p>
      <w:pPr>
        <w:pStyle w:val="15"/>
        <w:widowControl/>
        <w:snapToGrid/>
        <w:spacing w:before="0" w:beforeAutospacing="0" w:after="0" w:afterAutospacing="0" w:line="590" w:lineRule="exact"/>
        <w:jc w:val="center"/>
        <w:textAlignment w:val="baseline"/>
        <w:rPr>
          <w:rStyle w:val="11"/>
          <w:rFonts w:ascii="Times New Roman" w:hAnsi="Times New Roman" w:eastAsia="方正仿宋_GBK"/>
          <w:b w:val="0"/>
          <w:i w:val="0"/>
          <w:caps w:val="0"/>
          <w:spacing w:val="0"/>
          <w:w w:val="100"/>
          <w:kern w:val="0"/>
          <w:sz w:val="36"/>
          <w:szCs w:val="36"/>
          <w:lang w:val="en-US" w:eastAsia="zh-CN" w:bidi="ar-SA"/>
        </w:rPr>
      </w:pPr>
      <w:r>
        <w:rPr>
          <w:rStyle w:val="11"/>
          <w:rFonts w:ascii="Times New Roman" w:hAnsi="Times New Roman" w:eastAsia="方正仿宋_GBK"/>
          <w:b w:val="0"/>
          <w:i w:val="0"/>
          <w:caps w:val="0"/>
          <w:spacing w:val="0"/>
          <w:w w:val="100"/>
          <w:kern w:val="0"/>
          <w:sz w:val="36"/>
          <w:szCs w:val="36"/>
          <w:lang w:val="en-US" w:eastAsia="zh-CN" w:bidi="ar-SA"/>
        </w:rPr>
        <mc:AlternateContent>
          <mc:Choice Requires="wpg">
            <w:drawing>
              <wp:anchor distT="0" distB="0" distL="114300" distR="114300" simplePos="0" relativeHeight="251660288" behindDoc="1" locked="0" layoutInCell="1" allowOverlap="1">
                <wp:simplePos x="0" y="0"/>
                <wp:positionH relativeFrom="column">
                  <wp:posOffset>6985</wp:posOffset>
                </wp:positionH>
                <wp:positionV relativeFrom="paragraph">
                  <wp:posOffset>180340</wp:posOffset>
                </wp:positionV>
                <wp:extent cx="5636260" cy="755650"/>
                <wp:effectExtent l="0" t="0" r="2540" b="0"/>
                <wp:wrapNone/>
                <wp:docPr id="6" name="组合 2"/>
                <wp:cNvGraphicFramePr/>
                <a:graphic xmlns:a="http://schemas.openxmlformats.org/drawingml/2006/main">
                  <a:graphicData uri="http://schemas.microsoft.com/office/word/2010/wordprocessingGroup">
                    <wpg:wgp>
                      <wpg:cNvGrpSpPr/>
                      <wpg:grpSpPr>
                        <a:xfrm>
                          <a:off x="0" y="0"/>
                          <a:ext cx="5636260" cy="755650"/>
                          <a:chOff x="1461" y="6387"/>
                          <a:chExt cx="8876" cy="1190"/>
                        </a:xfrm>
                      </wpg:grpSpPr>
                      <wps:wsp>
                        <wps:cNvPr id="3" name="直线 3"/>
                        <wps:cNvCnPr/>
                        <wps:spPr>
                          <a:xfrm>
                            <a:off x="1461" y="6982"/>
                            <a:ext cx="4025" cy="0"/>
                          </a:xfrm>
                          <a:prstGeom prst="line">
                            <a:avLst/>
                          </a:prstGeom>
                          <a:ln w="31750" cap="flat" cmpd="sng">
                            <a:solidFill>
                              <a:srgbClr val="FF0000"/>
                            </a:solidFill>
                            <a:prstDash val="solid"/>
                            <a:headEnd type="none" w="med" len="med"/>
                            <a:tailEnd type="none" w="med" len="med"/>
                          </a:ln>
                        </wps:spPr>
                        <wps:bodyPr upright="1"/>
                      </wps:wsp>
                      <wps:wsp>
                        <wps:cNvPr id="4" name="直线 4"/>
                        <wps:cNvCnPr/>
                        <wps:spPr>
                          <a:xfrm>
                            <a:off x="6312" y="6982"/>
                            <a:ext cx="4025" cy="0"/>
                          </a:xfrm>
                          <a:prstGeom prst="line">
                            <a:avLst/>
                          </a:prstGeom>
                          <a:ln w="31750" cap="flat" cmpd="sng">
                            <a:solidFill>
                              <a:srgbClr val="FF0000"/>
                            </a:solidFill>
                            <a:prstDash val="solid"/>
                            <a:headEnd type="none" w="med" len="med"/>
                            <a:tailEnd type="none" w="med" len="med"/>
                          </a:ln>
                        </wps:spPr>
                        <wps:bodyPr upright="1"/>
                      </wps:wsp>
                      <wps:wsp>
                        <wps:cNvPr id="5" name="文本框 5"/>
                        <wps:cNvSpPr txBox="1"/>
                        <wps:spPr>
                          <a:xfrm>
                            <a:off x="5486" y="6387"/>
                            <a:ext cx="944" cy="1190"/>
                          </a:xfrm>
                          <a:prstGeom prst="rect">
                            <a:avLst/>
                          </a:prstGeom>
                          <a:noFill/>
                          <a:ln>
                            <a:noFill/>
                          </a:ln>
                        </wps:spPr>
                        <wps:txbx>
                          <w:txbxContent>
                            <w:p>
                              <w:pPr>
                                <w:pStyle w:val="15"/>
                                <w:widowControl/>
                                <w:spacing w:line="900" w:lineRule="exact"/>
                                <w:ind w:left="0"/>
                                <w:textAlignment w:val="baseline"/>
                                <w:rPr>
                                  <w:rStyle w:val="11"/>
                                  <w:rFonts w:ascii="Times New Roman" w:hAnsi="Times New Roman" w:eastAsia="宋体"/>
                                  <w:color w:val="FF0000"/>
                                  <w:kern w:val="0"/>
                                  <w:sz w:val="58"/>
                                  <w:szCs w:val="58"/>
                                  <w:lang w:val="en-US" w:eastAsia="zh-CN" w:bidi="ar-SA"/>
                                </w:rPr>
                              </w:pPr>
                              <w:r>
                                <w:rPr>
                                  <w:rStyle w:val="11"/>
                                  <w:rFonts w:ascii="Times New Roman" w:hAnsi="Times New Roman" w:eastAsia="宋体"/>
                                  <w:color w:val="FF0000"/>
                                  <w:kern w:val="0"/>
                                  <w:sz w:val="58"/>
                                  <w:szCs w:val="58"/>
                                  <w:lang w:val="en-US" w:eastAsia="zh-CN" w:bidi="ar-SA"/>
                                </w:rPr>
                                <w:t>★</w:t>
                              </w:r>
                            </w:p>
                            <w:p>
                              <w:pPr>
                                <w:jc w:val="both"/>
                                <w:textAlignment w:val="baseline"/>
                                <w:rPr>
                                  <w:rStyle w:val="11"/>
                                  <w:rFonts w:ascii="Times New Roman" w:hAnsi="Times New Roman" w:eastAsia="宋体"/>
                                  <w:kern w:val="2"/>
                                  <w:sz w:val="21"/>
                                  <w:lang w:val="en-US" w:eastAsia="zh-CN" w:bidi="ar-SA"/>
                                </w:rPr>
                              </w:pPr>
                            </w:p>
                          </w:txbxContent>
                        </wps:txbx>
                        <wps:bodyPr upright="1"/>
                      </wps:wsp>
                    </wpg:wgp>
                  </a:graphicData>
                </a:graphic>
              </wp:anchor>
            </w:drawing>
          </mc:Choice>
          <mc:Fallback>
            <w:pict>
              <v:group id="组合 2" o:spid="_x0000_s1026" o:spt="203" style="position:absolute;left:0pt;margin-left:0.55pt;margin-top:14.2pt;height:59.5pt;width:443.8pt;z-index:-251656192;mso-width-relative:page;mso-height-relative:page;" coordorigin="1461,6387" coordsize="8876,1190" o:gfxdata="UEsDBAoAAAAAAIdO4kAAAAAAAAAAAAAAAAAEAAAAZHJzL1BLAwQUAAAACACHTuJAnfNB29gAAAAI&#10;AQAADwAAAGRycy9kb3ducmV2LnhtbE2PwU7DMBBE70j8g7VI3KiTEqiVxqlQBZwqJFok1Ns23iZR&#10;YzuK3aT9e5YTHGdnNPumWF1sJ0YaQuudhnSWgCBXedO6WsPX7u1BgQgRncHOO9JwpQCr8vamwNz4&#10;yX3SuI214BIXctTQxNjnUoaqIYth5nty7B39YDGyHGppBpy43HZyniTP0mLr+EODPa0bqk7bs9Xw&#10;PuH08pi+jpvTcX3d754+vjcpaX1/lyZLEJEu8S8Mv/iMDiUzHfzZmSA61ikHNcxVBoJtpdQCxIHv&#10;2SIDWRby/4DyB1BLAwQUAAAACACHTuJAtVhWDOUCAACACAAADgAAAGRycy9lMm9Eb2MueG1s7VbN&#10;bhMxEL4j8Q6W73Sz+dkkq24q0TS9IKhUeADH6/2RvLZlO9nkjoAjJy5w4c6RExx4GtrXYOzdJG0o&#10;bQUS4kAOG689Hs98883nPTxaVRwtmTalFAkODzoYMUFlWoo8wS+ezx6NMDKWiJRwKViC18zgo8nD&#10;B4e1illXFpKnTCNwIkxcqwQX1qo4CAwtWEXMgVRMwGImdUUsvOo8SDWpwXvFg26nEwW11KnSkjJj&#10;YHbaLOLWo76PQ5llJWVTSRcVE7bxqhknFlIyRakMnvhos4xR+yzLDLOIJxgytf4Jh8B47p7B5JDE&#10;uSaqKGkbArlPCHs5VaQUcOjW1ZRYgha6/MlVVVItjczsAZVV0CTiEYEsws4eNqdaLpTPJY/rXG1B&#10;h0Ltof7bbunT5ZlGZZrgCCNBKij45deX39++QV2HTa3yGExOtTpXZ7qdyJs3l+4q05X7h0TQyqO6&#10;3qLKVhZRmBxEvagbAeAU1oaDQTRoYacF1MZtC/tRiBGsRr3RsCkJLU7a7aPREEJze8Nw7HcGm3MD&#10;F942mloBIc0OJfNnKJ0XRDEPvnEQtCj1tii9/3z55RvqNSh5k2PRQmRiA2jdgM8u0fHI40viDUr9&#10;TnfQpHk9RxIrbewpkxVygwTzUriwSEyWT4yFkgAcGxM3zQWqE9wLhwAzogQ6NIPOgGGloMpG5H6z&#10;kbxMZyXnbovR+fyYa7Qk0CWzWQd+Li1wfM3MnTIlpmjs/FJTrIKR9ESkyK4V8EeAbGAXQ8VSjDgD&#10;lXEjcEhiS0p+H0s4mguIwNW0wdKN5jJdQx0WSpd5AVCEPsq27o6sf4EA/T0C9F0M7mTgyN0EiHph&#10;t2H6fwLcSpV/lwDQpY1OXrx7ffHh08XHV2hwhQNOJ5FdPZZO1zbzv5CDQX8E0nZN9zZyMO4D0W4U&#10;vV23t4Kg4ZK7TRCEdH3u28/1FIm3EzeDbFfzVcvpOxrO6y9cTF4q2kvU3XxX330T7z4cJj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VgUAAFtD&#10;b250ZW50X1R5cGVzXS54bWxQSwECFAAKAAAAAACHTuJAAAAAAAAAAAAAAAAABgAAAAAAAAAAABAA&#10;AAA4BAAAX3JlbHMvUEsBAhQAFAAAAAgAh07iQIoUZjzRAAAAlAEAAAsAAAAAAAAAAQAgAAAAXAQA&#10;AF9yZWxzLy5yZWxzUEsBAhQACgAAAAAAh07iQAAAAAAAAAAAAAAAAAQAAAAAAAAAAAAQAAAAAAAA&#10;AGRycy9QSwECFAAUAAAACACHTuJAnfNB29gAAAAIAQAADwAAAAAAAAABACAAAAAiAAAAZHJzL2Rv&#10;d25yZXYueG1sUEsBAhQAFAAAAAgAh07iQLVYVgzlAgAAgAgAAA4AAAAAAAAAAQAgAAAAJwEAAGRy&#10;cy9lMm9Eb2MueG1sUEsFBgAAAAAGAAYAWQEAAH4GAAAAAA==&#10;">
                <o:lock v:ext="edit" aspectratio="f"/>
                <v:line id="直线 3" o:spid="_x0000_s1026" o:spt="20" style="position:absolute;left:1461;top:6982;height:0;width:4025;" filled="f" stroked="t" coordsize="21600,21600" o:gfxdata="UEsDBAoAAAAAAIdO4kAAAAAAAAAAAAAAAAAEAAAAZHJzL1BLAwQUAAAACACHTuJARTI31rkAAADa&#10;AAAADwAAAGRycy9kb3ducmV2LnhtbEWPSwvCMBCE74L/IazgRTStgkg1igiC0IP4OHhcm7UtNpvS&#10;xOevN4LgcZiZb5jZ4mkqcafGlZYVxIMIBHFmdcm5guNh3Z+AcB5ZY2WZFLzIwWLebs0w0fbBO7rv&#10;fS4ChF2CCgrv60RKlxVk0A1sTRy8i20M+iCbXOoGHwFuKjmMorE0WHJYKLCmVUHZdX8zCnp4Gi8n&#10;Lh5qu03P741Jj+9lqlS3E0dTEJ6e/h/+tTdawQi+V8INkPM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UyN9a5AAAA2gAA&#10;AA8AAAAAAAAAAQAgAAAAIgAAAGRycy9kb3ducmV2LnhtbFBLAQIUABQAAAAIAIdO4kAzLwWeOwAA&#10;ADkAAAAQAAAAAAAAAAEAIAAAAAgBAABkcnMvc2hhcGV4bWwueG1sUEsFBgAAAAAGAAYAWwEAALID&#10;AAAAAA==&#10;">
                  <v:fill on="f" focussize="0,0"/>
                  <v:stroke weight="2.5pt" color="#FF0000" joinstyle="round"/>
                  <v:imagedata o:title=""/>
                  <o:lock v:ext="edit" aspectratio="f"/>
                </v:line>
                <v:line id="直线 4" o:spid="_x0000_s1026" o:spt="20" style="position:absolute;left:6312;top:6982;height:0;width:4025;" filled="f" stroked="t" coordsize="21600,21600" o:gfxdata="UEsDBAoAAAAAAIdO4kAAAAAAAAAAAAAAAAAEAAAAZHJzL1BLAwQUAAAACACHTuJAytuvorkAAADa&#10;AAAADwAAAGRycy9kb3ducmV2LnhtbEWPSwvCMBCE74L/IazgRTStiEg1igiC0IP4OHhcm7UtNpvS&#10;xOevN4LgcZiZb5jZ4mkqcafGlZYVxIMIBHFmdcm5guNh3Z+AcB5ZY2WZFLzIwWLebs0w0fbBO7rv&#10;fS4ChF2CCgrv60RKlxVk0A1sTRy8i20M+iCbXOoGHwFuKjmMorE0WHJYKLCmVUHZdX8zCnp4Gi8n&#10;Lh5qu03P741Jj+9lqlS3E0dTEJ6e/h/+tTdawQi+V8INkPM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rbr6K5AAAA2gAA&#10;AA8AAAAAAAAAAQAgAAAAIgAAAGRycy9kb3ducmV2LnhtbFBLAQIUABQAAAAIAIdO4kAzLwWeOwAA&#10;ADkAAAAQAAAAAAAAAAEAIAAAAAgBAABkcnMvc2hhcGV4bWwueG1sUEsFBgAAAAAGAAYAWwEAALID&#10;AAAAAA==&#10;">
                  <v:fill on="f" focussize="0,0"/>
                  <v:stroke weight="2.5pt" color="#FF0000" joinstyle="round"/>
                  <v:imagedata o:title=""/>
                  <o:lock v:ext="edit" aspectratio="f"/>
                </v:line>
                <v:shape id="_x0000_s1026" o:spid="_x0000_s1026" o:spt="202" type="#_x0000_t202" style="position:absolute;left:5486;top:6387;height:1190;width:944;" filled="f" stroked="f" coordsize="21600,21600" o:gfxdata="UEsDBAoAAAAAAIdO4kAAAAAAAAAAAAAAAAAEAAAAZHJzL1BLAwQUAAAACACHTuJA/FH/D7wAAADa&#10;AAAADwAAAGRycy9kb3ducmV2LnhtbEWPQWvCQBSE7wX/w/IEb81uiik2dePBIniyNGqht0f2mQSz&#10;b0N2Nem/7xYKPQ4z8w2z3ky2E3cafOtYQ5ooEMSVMy3XGk7H3eMKhA/IBjvHpOGbPGyK2cMac+NG&#10;/qB7GWoRIexz1NCE0OdS+qohiz5xPXH0Lm6wGKIcamkGHCPcdvJJqWdpseW40GBP24aqa3mzGs6H&#10;y9fnUr3XbzbrRzcpyfZFar2Yp+oVRKAp/If/2nujIYPfK/EGyOI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xR/w+8AAAA&#10;2gAAAA8AAAAAAAAAAQAgAAAAIgAAAGRycy9kb3ducmV2LnhtbFBLAQIUABQAAAAIAIdO4kAzLwWe&#10;OwAAADkAAAAQAAAAAAAAAAEAIAAAAAsBAABkcnMvc2hhcGV4bWwueG1sUEsFBgAAAAAGAAYAWwEA&#10;ALUDAAAAAA==&#10;">
                  <v:fill on="f" focussize="0,0"/>
                  <v:stroke on="f"/>
                  <v:imagedata o:title=""/>
                  <o:lock v:ext="edit" aspectratio="f"/>
                  <v:textbox>
                    <w:txbxContent>
                      <w:p>
                        <w:pPr>
                          <w:pStyle w:val="15"/>
                          <w:widowControl/>
                          <w:spacing w:line="900" w:lineRule="exact"/>
                          <w:ind w:left="0"/>
                          <w:textAlignment w:val="baseline"/>
                          <w:rPr>
                            <w:rStyle w:val="11"/>
                            <w:rFonts w:ascii="Times New Roman" w:hAnsi="Times New Roman" w:eastAsia="宋体"/>
                            <w:color w:val="FF0000"/>
                            <w:kern w:val="0"/>
                            <w:sz w:val="58"/>
                            <w:szCs w:val="58"/>
                            <w:lang w:val="en-US" w:eastAsia="zh-CN" w:bidi="ar-SA"/>
                          </w:rPr>
                        </w:pPr>
                        <w:r>
                          <w:rPr>
                            <w:rStyle w:val="11"/>
                            <w:rFonts w:ascii="Times New Roman" w:hAnsi="Times New Roman" w:eastAsia="宋体"/>
                            <w:color w:val="FF0000"/>
                            <w:kern w:val="0"/>
                            <w:sz w:val="58"/>
                            <w:szCs w:val="58"/>
                            <w:lang w:val="en-US" w:eastAsia="zh-CN" w:bidi="ar-SA"/>
                          </w:rPr>
                          <w:t>★</w:t>
                        </w:r>
                      </w:p>
                      <w:p>
                        <w:pPr>
                          <w:jc w:val="both"/>
                          <w:textAlignment w:val="baseline"/>
                          <w:rPr>
                            <w:rStyle w:val="11"/>
                            <w:rFonts w:ascii="Times New Roman" w:hAnsi="Times New Roman" w:eastAsia="宋体"/>
                            <w:kern w:val="2"/>
                            <w:sz w:val="21"/>
                            <w:lang w:val="en-US" w:eastAsia="zh-CN" w:bidi="ar-SA"/>
                          </w:rPr>
                        </w:pPr>
                      </w:p>
                    </w:txbxContent>
                  </v:textbox>
                </v:shape>
              </v:group>
            </w:pict>
          </mc:Fallback>
        </mc:AlternateContent>
      </w:r>
      <w:r>
        <w:rPr>
          <w:rStyle w:val="11"/>
          <w:rFonts w:ascii="Times New Roman" w:hAnsi="Times New Roman" w:eastAsia="方正仿宋_GBK"/>
          <w:b w:val="0"/>
          <w:i w:val="0"/>
          <w:caps w:val="0"/>
          <w:spacing w:val="0"/>
          <w:w w:val="100"/>
          <w:kern w:val="0"/>
          <w:sz w:val="36"/>
          <w:szCs w:val="36"/>
          <w:lang w:val="en-US" w:eastAsia="zh-CN" w:bidi="ar-SA"/>
        </w:rPr>
        <w:t>凤农领报〔</w:t>
      </w:r>
      <w:r>
        <w:rPr>
          <w:rStyle w:val="11"/>
          <w:rFonts w:ascii="宋体" w:hAnsi="宋体" w:eastAsia="宋体"/>
          <w:b w:val="0"/>
          <w:i w:val="0"/>
          <w:caps w:val="0"/>
          <w:spacing w:val="0"/>
          <w:w w:val="100"/>
          <w:kern w:val="0"/>
          <w:sz w:val="36"/>
          <w:szCs w:val="36"/>
          <w:lang w:val="en-US" w:eastAsia="zh-CN" w:bidi="ar-SA"/>
        </w:rPr>
        <w:t>2021</w:t>
      </w:r>
      <w:r>
        <w:rPr>
          <w:rStyle w:val="11"/>
          <w:rFonts w:ascii="Times New Roman" w:hAnsi="Times New Roman" w:eastAsia="方正仿宋_GBK"/>
          <w:b w:val="0"/>
          <w:i w:val="0"/>
          <w:caps w:val="0"/>
          <w:spacing w:val="0"/>
          <w:w w:val="100"/>
          <w:kern w:val="0"/>
          <w:sz w:val="36"/>
          <w:szCs w:val="36"/>
          <w:lang w:val="en-US" w:eastAsia="zh-CN" w:bidi="ar-SA"/>
        </w:rPr>
        <w:t>〕</w:t>
      </w:r>
      <w:r>
        <w:rPr>
          <w:rStyle w:val="11"/>
          <w:rFonts w:hint="eastAsia" w:asciiTheme="minorEastAsia" w:hAnsiTheme="minorEastAsia" w:eastAsiaTheme="minorEastAsia" w:cstheme="minorEastAsia"/>
          <w:b w:val="0"/>
          <w:i w:val="0"/>
          <w:caps w:val="0"/>
          <w:spacing w:val="0"/>
          <w:w w:val="100"/>
          <w:kern w:val="0"/>
          <w:sz w:val="36"/>
          <w:szCs w:val="36"/>
          <w:lang w:val="en-US" w:eastAsia="zh-CN" w:bidi="ar-SA"/>
        </w:rPr>
        <w:t>3</w:t>
      </w:r>
      <w:r>
        <w:rPr>
          <w:rStyle w:val="11"/>
          <w:rFonts w:ascii="Times New Roman" w:hAnsi="Times New Roman" w:eastAsia="方正仿宋_GBK"/>
          <w:b w:val="0"/>
          <w:i w:val="0"/>
          <w:caps w:val="0"/>
          <w:spacing w:val="0"/>
          <w:w w:val="100"/>
          <w:kern w:val="0"/>
          <w:sz w:val="36"/>
          <w:szCs w:val="36"/>
          <w:lang w:val="en-US" w:eastAsia="zh-CN" w:bidi="ar-SA"/>
        </w:rPr>
        <w:t>号</w:t>
      </w:r>
    </w:p>
    <w:p>
      <w:pPr>
        <w:pStyle w:val="15"/>
        <w:widowControl/>
        <w:snapToGrid/>
        <w:spacing w:before="0" w:beforeAutospacing="0" w:after="0" w:afterAutospacing="0" w:line="590" w:lineRule="exact"/>
        <w:ind w:left="1" w:hanging="1"/>
        <w:jc w:val="both"/>
        <w:textAlignment w:val="baseline"/>
        <w:rPr>
          <w:rStyle w:val="11"/>
          <w:rFonts w:ascii="Times New Roman" w:hAnsi="Times New Roman" w:eastAsia="方正仿宋_GBK"/>
          <w:b w:val="0"/>
          <w:i w:val="0"/>
          <w:caps w:val="0"/>
          <w:spacing w:val="0"/>
          <w:w w:val="100"/>
          <w:kern w:val="0"/>
          <w:sz w:val="32"/>
          <w:szCs w:val="32"/>
          <w:lang w:val="en-US" w:eastAsia="zh-CN" w:bidi="ar-SA"/>
        </w:rPr>
      </w:pPr>
    </w:p>
    <w:p>
      <w:pPr>
        <w:snapToGrid/>
        <w:spacing w:before="0" w:beforeAutospacing="0" w:after="0" w:afterAutospacing="0" w:line="560" w:lineRule="exact"/>
        <w:jc w:val="both"/>
        <w:textAlignment w:val="baseline"/>
        <w:rPr>
          <w:rStyle w:val="11"/>
          <w:rFonts w:ascii="Times New Roman" w:hAnsi="Times New Roman" w:eastAsia="方正仿宋_GBK"/>
          <w:b w:val="0"/>
          <w:i w:val="0"/>
          <w:caps w:val="0"/>
          <w:spacing w:val="0"/>
          <w:w w:val="100"/>
          <w:kern w:val="2"/>
          <w:sz w:val="32"/>
          <w:lang w:val="en-US" w:eastAsia="zh-CN" w:bidi="ar-SA"/>
        </w:rPr>
      </w:pPr>
    </w:p>
    <w:p>
      <w:pPr>
        <w:snapToGrid/>
        <w:spacing w:before="0" w:beforeAutospacing="0" w:after="0" w:afterAutospacing="0" w:line="560" w:lineRule="exact"/>
        <w:ind w:left="0" w:leftChars="0" w:right="0" w:firstLineChars="0"/>
        <w:jc w:val="center"/>
        <w:textAlignment w:val="baseline"/>
        <w:rPr>
          <w:rStyle w:val="11"/>
          <w:rFonts w:ascii="方正小标宋_GBK" w:hAnsi="Times New Roman" w:eastAsia="方正小标宋_GBK"/>
          <w:b w:val="0"/>
          <w:i w:val="0"/>
          <w:caps w:val="0"/>
          <w:spacing w:val="0"/>
          <w:w w:val="100"/>
          <w:kern w:val="2"/>
          <w:sz w:val="44"/>
          <w:szCs w:val="44"/>
          <w:lang w:val="en-US" w:eastAsia="zh-CN" w:bidi="ar-SA"/>
        </w:rPr>
      </w:pPr>
      <w:r>
        <w:rPr>
          <w:rStyle w:val="11"/>
          <w:rFonts w:ascii="方正小标宋_GBK" w:hAnsi="Times New Roman" w:eastAsia="方正小标宋_GBK"/>
          <w:b w:val="0"/>
          <w:i w:val="0"/>
          <w:caps w:val="0"/>
          <w:spacing w:val="0"/>
          <w:w w:val="100"/>
          <w:kern w:val="2"/>
          <w:sz w:val="44"/>
          <w:szCs w:val="44"/>
          <w:lang w:val="en-US" w:eastAsia="zh-CN" w:bidi="ar-SA"/>
        </w:rPr>
        <w:t>中共凤庆县委农村工作领导小组关于凤庆县</w:t>
      </w:r>
      <w:r>
        <w:rPr>
          <w:rStyle w:val="11"/>
          <w:rFonts w:ascii="Times New Roman" w:hAnsi="Times New Roman" w:eastAsia="方正小标宋_GBK"/>
          <w:b w:val="0"/>
          <w:i w:val="0"/>
          <w:caps w:val="0"/>
          <w:spacing w:val="0"/>
          <w:w w:val="100"/>
          <w:kern w:val="2"/>
          <w:sz w:val="44"/>
          <w:szCs w:val="44"/>
          <w:lang w:val="en-US" w:eastAsia="zh-CN" w:bidi="ar-SA"/>
        </w:rPr>
        <w:t>2021</w:t>
      </w:r>
      <w:r>
        <w:rPr>
          <w:rStyle w:val="11"/>
          <w:rFonts w:ascii="方正小标宋_GBK" w:hAnsi="Times New Roman" w:eastAsia="方正小标宋_GBK"/>
          <w:b w:val="0"/>
          <w:i w:val="0"/>
          <w:caps w:val="0"/>
          <w:spacing w:val="0"/>
          <w:w w:val="100"/>
          <w:kern w:val="2"/>
          <w:sz w:val="44"/>
          <w:szCs w:val="44"/>
          <w:lang w:val="en-US" w:eastAsia="zh-CN" w:bidi="ar-SA"/>
        </w:rPr>
        <w:t>年财政涉农资金统筹整合</w:t>
      </w:r>
      <w:r>
        <w:rPr>
          <w:rStyle w:val="11"/>
          <w:rFonts w:hint="eastAsia" w:ascii="方正小标宋_GBK" w:eastAsia="方正小标宋_GBK"/>
          <w:b w:val="0"/>
          <w:i w:val="0"/>
          <w:caps w:val="0"/>
          <w:spacing w:val="0"/>
          <w:w w:val="100"/>
          <w:kern w:val="2"/>
          <w:sz w:val="44"/>
          <w:szCs w:val="44"/>
          <w:lang w:val="en-US" w:eastAsia="zh-CN" w:bidi="ar-SA"/>
        </w:rPr>
        <w:t>补充</w:t>
      </w:r>
      <w:r>
        <w:rPr>
          <w:rStyle w:val="11"/>
          <w:rFonts w:ascii="方正小标宋_GBK" w:hAnsi="Times New Roman" w:eastAsia="方正小标宋_GBK"/>
          <w:b w:val="0"/>
          <w:i w:val="0"/>
          <w:caps w:val="0"/>
          <w:spacing w:val="0"/>
          <w:w w:val="100"/>
          <w:kern w:val="2"/>
          <w:sz w:val="44"/>
          <w:szCs w:val="44"/>
          <w:lang w:val="en-US" w:eastAsia="zh-CN" w:bidi="ar-SA"/>
        </w:rPr>
        <w:t>使用</w:t>
      </w:r>
    </w:p>
    <w:p>
      <w:pPr>
        <w:snapToGrid/>
        <w:spacing w:before="0" w:beforeAutospacing="0" w:after="0" w:afterAutospacing="0" w:line="560" w:lineRule="exact"/>
        <w:ind w:left="0" w:leftChars="0" w:right="0" w:firstLineChars="0"/>
        <w:jc w:val="center"/>
        <w:textAlignment w:val="baseline"/>
        <w:rPr>
          <w:rStyle w:val="11"/>
          <w:rFonts w:ascii="Times New Roman" w:hAnsi="Times New Roman" w:eastAsia="方正小标宋_GBK"/>
          <w:b w:val="0"/>
          <w:i w:val="0"/>
          <w:caps w:val="0"/>
          <w:spacing w:val="-20"/>
          <w:w w:val="100"/>
          <w:kern w:val="2"/>
          <w:sz w:val="44"/>
          <w:lang w:val="en-US" w:eastAsia="zh-CN" w:bidi="ar-SA"/>
        </w:rPr>
      </w:pPr>
      <w:r>
        <w:rPr>
          <w:rStyle w:val="11"/>
          <w:rFonts w:ascii="方正小标宋_GBK" w:hAnsi="Times New Roman" w:eastAsia="方正小标宋_GBK"/>
          <w:b w:val="0"/>
          <w:i w:val="0"/>
          <w:caps w:val="0"/>
          <w:spacing w:val="0"/>
          <w:w w:val="100"/>
          <w:kern w:val="2"/>
          <w:sz w:val="44"/>
          <w:szCs w:val="44"/>
          <w:lang w:val="en-US" w:eastAsia="zh-CN" w:bidi="ar-SA"/>
        </w:rPr>
        <w:t>方案</w:t>
      </w:r>
      <w:r>
        <w:rPr>
          <w:rStyle w:val="11"/>
          <w:rFonts w:ascii="Times New Roman" w:hAnsi="Times New Roman" w:eastAsia="方正小标宋_GBK"/>
          <w:b w:val="0"/>
          <w:i w:val="0"/>
          <w:caps w:val="0"/>
          <w:spacing w:val="0"/>
          <w:w w:val="100"/>
          <w:kern w:val="2"/>
          <w:sz w:val="44"/>
          <w:lang w:val="en-US" w:eastAsia="zh-CN" w:bidi="ar-SA"/>
        </w:rPr>
        <w:t>的报告</w:t>
      </w:r>
    </w:p>
    <w:p>
      <w:pPr>
        <w:snapToGrid/>
        <w:spacing w:before="0" w:beforeAutospacing="0" w:after="0" w:afterAutospacing="0" w:line="560" w:lineRule="exact"/>
        <w:jc w:val="both"/>
        <w:textAlignment w:val="baseline"/>
        <w:rPr>
          <w:rStyle w:val="11"/>
          <w:rFonts w:ascii="Times New Roman" w:hAnsi="Times New Roman" w:eastAsia="方正仿宋_GBK"/>
          <w:b w:val="0"/>
          <w:i w:val="0"/>
          <w:caps w:val="0"/>
          <w:spacing w:val="0"/>
          <w:w w:val="100"/>
          <w:kern w:val="2"/>
          <w:sz w:val="32"/>
          <w:lang w:val="en-US" w:eastAsia="zh-CN" w:bidi="ar-SA"/>
        </w:rPr>
      </w:pPr>
    </w:p>
    <w:p>
      <w:pPr>
        <w:snapToGrid/>
        <w:spacing w:before="0" w:beforeAutospacing="0" w:after="0" w:afterAutospacing="0" w:line="560" w:lineRule="exact"/>
        <w:ind w:left="0" w:leftChars="0" w:right="0"/>
        <w:jc w:val="both"/>
        <w:textAlignment w:val="baseline"/>
        <w:rPr>
          <w:rStyle w:val="11"/>
          <w:rFonts w:ascii="Times New Roman" w:hAnsi="Times New Roman" w:eastAsia="方正仿宋_GBK"/>
          <w:b w:val="0"/>
          <w:i w:val="0"/>
          <w:caps w:val="0"/>
          <w:spacing w:val="0"/>
          <w:w w:val="100"/>
          <w:kern w:val="2"/>
          <w:sz w:val="32"/>
          <w:lang w:val="en-US" w:eastAsia="zh-CN" w:bidi="ar-SA"/>
        </w:rPr>
      </w:pPr>
      <w:r>
        <w:rPr>
          <w:rStyle w:val="11"/>
          <w:rFonts w:ascii="Times New Roman" w:hAnsi="Times New Roman" w:eastAsia="方正仿宋_GBK"/>
          <w:b w:val="0"/>
          <w:i w:val="0"/>
          <w:caps w:val="0"/>
          <w:spacing w:val="0"/>
          <w:w w:val="100"/>
          <w:kern w:val="2"/>
          <w:sz w:val="32"/>
          <w:lang w:val="en-US" w:eastAsia="zh-CN" w:bidi="ar-SA"/>
        </w:rPr>
        <w:t>市委农村工作领导小组：</w:t>
      </w:r>
    </w:p>
    <w:p>
      <w:pPr>
        <w:snapToGrid/>
        <w:spacing w:before="0" w:beforeAutospacing="0" w:after="0" w:afterAutospacing="0" w:line="560" w:lineRule="exact"/>
        <w:ind w:right="0" w:firstLine="640" w:firstLineChars="200"/>
        <w:jc w:val="both"/>
        <w:textAlignment w:val="baseline"/>
        <w:rPr>
          <w:rStyle w:val="11"/>
          <w:rFonts w:ascii="方正仿宋_GBK" w:hAnsi="方正仿宋_GBK" w:eastAsia="方正仿宋_GBK"/>
          <w:b w:val="0"/>
          <w:i w:val="0"/>
          <w:caps w:val="0"/>
          <w:spacing w:val="0"/>
          <w:w w:val="100"/>
          <w:kern w:val="2"/>
          <w:sz w:val="32"/>
          <w:szCs w:val="32"/>
          <w:lang w:val="en-US" w:eastAsia="zh-CN" w:bidi="ar-SA"/>
        </w:rPr>
      </w:pPr>
      <w:r>
        <w:rPr>
          <w:rStyle w:val="11"/>
          <w:rFonts w:ascii="Times New Roman" w:hAnsi="Times New Roman" w:eastAsia="方正仿宋_GBK"/>
          <w:b w:val="0"/>
          <w:i w:val="0"/>
          <w:caps w:val="0"/>
          <w:spacing w:val="0"/>
          <w:w w:val="100"/>
          <w:kern w:val="2"/>
          <w:sz w:val="32"/>
          <w:lang w:val="en-US" w:eastAsia="zh-CN" w:bidi="ar-SA"/>
        </w:rPr>
        <w:t>根据</w:t>
      </w:r>
      <w:r>
        <w:rPr>
          <w:rStyle w:val="11"/>
          <w:rFonts w:ascii="方正仿宋_GBK" w:hAnsi="方正仿宋_GBK" w:eastAsia="方正仿宋_GBK"/>
          <w:b w:val="0"/>
          <w:i w:val="0"/>
          <w:caps w:val="0"/>
          <w:spacing w:val="0"/>
          <w:w w:val="100"/>
          <w:kern w:val="2"/>
          <w:sz w:val="32"/>
          <w:szCs w:val="32"/>
          <w:lang w:val="en-US" w:eastAsia="zh-CN" w:bidi="ar-SA"/>
        </w:rPr>
        <w:t>要求，现将《凤庆县</w:t>
      </w:r>
      <w:r>
        <w:rPr>
          <w:rStyle w:val="11"/>
          <w:rFonts w:ascii="Times New Roman" w:hAnsi="Times New Roman" w:eastAsia="方正仿宋_GBK"/>
          <w:b w:val="0"/>
          <w:i w:val="0"/>
          <w:caps w:val="0"/>
          <w:spacing w:val="0"/>
          <w:w w:val="100"/>
          <w:kern w:val="2"/>
          <w:sz w:val="32"/>
          <w:szCs w:val="32"/>
          <w:lang w:val="en-US" w:eastAsia="zh-CN" w:bidi="ar-SA"/>
        </w:rPr>
        <w:t>2021</w:t>
      </w:r>
      <w:r>
        <w:rPr>
          <w:rStyle w:val="11"/>
          <w:rFonts w:ascii="方正仿宋_GBK" w:hAnsi="方正仿宋_GBK" w:eastAsia="方正仿宋_GBK"/>
          <w:b w:val="0"/>
          <w:i w:val="0"/>
          <w:caps w:val="0"/>
          <w:spacing w:val="0"/>
          <w:w w:val="100"/>
          <w:kern w:val="2"/>
          <w:sz w:val="32"/>
          <w:szCs w:val="32"/>
          <w:lang w:val="en-US" w:eastAsia="zh-CN" w:bidi="ar-SA"/>
        </w:rPr>
        <w:t>年财政涉农资金统筹整合</w:t>
      </w:r>
      <w:r>
        <w:rPr>
          <w:rStyle w:val="11"/>
          <w:rFonts w:hint="eastAsia" w:ascii="方正仿宋_GBK" w:hAnsi="方正仿宋_GBK" w:eastAsia="方正仿宋_GBK"/>
          <w:b w:val="0"/>
          <w:i w:val="0"/>
          <w:caps w:val="0"/>
          <w:spacing w:val="0"/>
          <w:w w:val="100"/>
          <w:kern w:val="2"/>
          <w:sz w:val="32"/>
          <w:szCs w:val="32"/>
          <w:lang w:val="en-US" w:eastAsia="zh-CN" w:bidi="ar-SA"/>
        </w:rPr>
        <w:t>补充</w:t>
      </w:r>
      <w:r>
        <w:rPr>
          <w:rStyle w:val="11"/>
          <w:rFonts w:ascii="方正仿宋_GBK" w:hAnsi="方正仿宋_GBK" w:eastAsia="方正仿宋_GBK"/>
          <w:b w:val="0"/>
          <w:i w:val="0"/>
          <w:caps w:val="0"/>
          <w:spacing w:val="0"/>
          <w:w w:val="100"/>
          <w:kern w:val="2"/>
          <w:sz w:val="32"/>
          <w:szCs w:val="32"/>
          <w:lang w:val="en-US" w:eastAsia="zh-CN" w:bidi="ar-SA"/>
        </w:rPr>
        <w:t>使用方案》呈报。</w:t>
      </w:r>
    </w:p>
    <w:p>
      <w:pPr>
        <w:snapToGrid/>
        <w:spacing w:before="0" w:beforeAutospacing="0" w:after="0" w:afterAutospacing="0" w:line="560" w:lineRule="exact"/>
        <w:ind w:right="0" w:firstLine="640" w:firstLineChars="200"/>
        <w:jc w:val="both"/>
        <w:textAlignment w:val="baseline"/>
        <w:rPr>
          <w:rStyle w:val="11"/>
          <w:rFonts w:ascii="方正仿宋_GBK" w:hAnsi="方正仿宋_GBK" w:eastAsia="方正仿宋_GBK"/>
          <w:b w:val="0"/>
          <w:i w:val="0"/>
          <w:caps w:val="0"/>
          <w:spacing w:val="0"/>
          <w:w w:val="100"/>
          <w:kern w:val="2"/>
          <w:sz w:val="32"/>
          <w:szCs w:val="32"/>
          <w:lang w:val="en-US" w:eastAsia="zh-CN" w:bidi="ar-SA"/>
        </w:rPr>
      </w:pPr>
      <w:r>
        <w:rPr>
          <w:rStyle w:val="11"/>
          <w:rFonts w:ascii="Times New Roman" w:hAnsi="Times New Roman" w:eastAsia="方正仿宋_GBK"/>
          <w:b w:val="0"/>
          <w:i w:val="0"/>
          <w:caps w:val="0"/>
          <w:spacing w:val="0"/>
          <w:w w:val="100"/>
          <w:kern w:val="2"/>
          <w:sz w:val="32"/>
          <w:lang w:val="en-US" w:eastAsia="zh-CN" w:bidi="ar-SA"/>
        </w:rPr>
        <w:t>附：《</w:t>
      </w:r>
      <w:r>
        <w:rPr>
          <w:rStyle w:val="11"/>
          <w:rFonts w:ascii="方正仿宋_GBK" w:hAnsi="方正仿宋_GBK" w:eastAsia="方正仿宋_GBK"/>
          <w:b w:val="0"/>
          <w:i w:val="0"/>
          <w:caps w:val="0"/>
          <w:spacing w:val="0"/>
          <w:w w:val="100"/>
          <w:kern w:val="2"/>
          <w:sz w:val="32"/>
          <w:szCs w:val="32"/>
          <w:lang w:val="en-US" w:eastAsia="zh-CN" w:bidi="ar-SA"/>
        </w:rPr>
        <w:t>凤庆县</w:t>
      </w:r>
      <w:r>
        <w:rPr>
          <w:rStyle w:val="11"/>
          <w:rFonts w:ascii="Times New Roman" w:hAnsi="Times New Roman" w:eastAsia="方正仿宋_GBK"/>
          <w:b w:val="0"/>
          <w:i w:val="0"/>
          <w:caps w:val="0"/>
          <w:spacing w:val="0"/>
          <w:w w:val="100"/>
          <w:kern w:val="2"/>
          <w:sz w:val="32"/>
          <w:szCs w:val="32"/>
          <w:lang w:val="en-US" w:eastAsia="zh-CN" w:bidi="ar-SA"/>
        </w:rPr>
        <w:t>2021</w:t>
      </w:r>
      <w:r>
        <w:rPr>
          <w:rStyle w:val="11"/>
          <w:rFonts w:ascii="方正仿宋_GBK" w:hAnsi="方正仿宋_GBK" w:eastAsia="方正仿宋_GBK"/>
          <w:b w:val="0"/>
          <w:i w:val="0"/>
          <w:caps w:val="0"/>
          <w:spacing w:val="0"/>
          <w:w w:val="100"/>
          <w:kern w:val="2"/>
          <w:sz w:val="32"/>
          <w:szCs w:val="32"/>
          <w:lang w:val="en-US" w:eastAsia="zh-CN" w:bidi="ar-SA"/>
        </w:rPr>
        <w:t>年度财政涉农资金统筹整合</w:t>
      </w:r>
      <w:r>
        <w:rPr>
          <w:rStyle w:val="11"/>
          <w:rFonts w:hint="eastAsia" w:ascii="方正仿宋_GBK" w:hAnsi="方正仿宋_GBK" w:eastAsia="方正仿宋_GBK"/>
          <w:b w:val="0"/>
          <w:i w:val="0"/>
          <w:caps w:val="0"/>
          <w:spacing w:val="0"/>
          <w:w w:val="100"/>
          <w:kern w:val="2"/>
          <w:sz w:val="32"/>
          <w:szCs w:val="32"/>
          <w:lang w:val="en-US" w:eastAsia="zh-CN" w:bidi="ar-SA"/>
        </w:rPr>
        <w:t>补充</w:t>
      </w:r>
      <w:r>
        <w:rPr>
          <w:rStyle w:val="11"/>
          <w:rFonts w:ascii="方正仿宋_GBK" w:hAnsi="方正仿宋_GBK" w:eastAsia="方正仿宋_GBK"/>
          <w:b w:val="0"/>
          <w:i w:val="0"/>
          <w:caps w:val="0"/>
          <w:spacing w:val="0"/>
          <w:w w:val="100"/>
          <w:kern w:val="2"/>
          <w:sz w:val="32"/>
          <w:szCs w:val="32"/>
          <w:lang w:val="en-US" w:eastAsia="zh-CN" w:bidi="ar-SA"/>
        </w:rPr>
        <w:t>使用方案》</w:t>
      </w:r>
    </w:p>
    <w:p>
      <w:pPr>
        <w:pStyle w:val="2"/>
        <w:rPr>
          <w:rStyle w:val="11"/>
          <w:rFonts w:ascii="方正仿宋_GBK" w:hAnsi="方正仿宋_GBK" w:eastAsia="方正仿宋_GBK"/>
          <w:b w:val="0"/>
          <w:i w:val="0"/>
          <w:caps w:val="0"/>
          <w:spacing w:val="0"/>
          <w:w w:val="100"/>
          <w:kern w:val="2"/>
          <w:sz w:val="32"/>
          <w:szCs w:val="32"/>
          <w:lang w:val="en-US" w:eastAsia="zh-CN" w:bidi="ar-SA"/>
        </w:rPr>
      </w:pPr>
    </w:p>
    <w:p>
      <w:pPr>
        <w:rPr>
          <w:lang w:val="en-US" w:eastAsia="zh-CN"/>
        </w:rPr>
      </w:pPr>
    </w:p>
    <w:p>
      <w:pPr>
        <w:snapToGrid/>
        <w:spacing w:before="0" w:beforeAutospacing="0" w:after="0" w:afterAutospacing="0" w:line="560" w:lineRule="exact"/>
        <w:ind w:right="0" w:firstLine="3200" w:firstLineChars="1000"/>
        <w:jc w:val="both"/>
        <w:textAlignment w:val="baseline"/>
        <w:rPr>
          <w:rStyle w:val="11"/>
          <w:rFonts w:hint="eastAsia" w:ascii="Times New Roman" w:hAnsi="Times New Roman" w:eastAsia="方正仿宋_GBK"/>
          <w:b w:val="0"/>
          <w:i w:val="0"/>
          <w:caps w:val="0"/>
          <w:spacing w:val="0"/>
          <w:w w:val="100"/>
          <w:kern w:val="2"/>
          <w:sz w:val="32"/>
          <w:lang w:val="en-US" w:eastAsia="zh-CN" w:bidi="ar-SA"/>
        </w:rPr>
      </w:pPr>
      <w:r>
        <w:rPr>
          <w:rStyle w:val="11"/>
          <w:rFonts w:ascii="Times New Roman" w:hAnsi="Times New Roman" w:eastAsia="方正仿宋_GBK"/>
          <w:b w:val="0"/>
          <w:i w:val="0"/>
          <w:caps w:val="0"/>
          <w:spacing w:val="0"/>
          <w:w w:val="100"/>
          <w:kern w:val="2"/>
          <w:sz w:val="32"/>
          <w:lang w:val="en-US" w:eastAsia="zh-CN" w:bidi="ar-SA"/>
        </w:rPr>
        <w:t>中共凤庆县委农村工作领导小组</w:t>
      </w:r>
    </w:p>
    <w:p>
      <w:pPr>
        <w:snapToGrid/>
        <w:spacing w:before="0" w:beforeAutospacing="0" w:after="0" w:afterAutospacing="0" w:line="560" w:lineRule="exact"/>
        <w:ind w:left="0" w:leftChars="0" w:right="0"/>
        <w:jc w:val="both"/>
        <w:textAlignment w:val="baseline"/>
        <w:rPr>
          <w:rStyle w:val="11"/>
          <w:rFonts w:ascii="Times New Roman" w:hAnsi="Times New Roman" w:eastAsia="方正仿宋_GBK"/>
          <w:b w:val="0"/>
          <w:i w:val="0"/>
          <w:caps w:val="0"/>
          <w:spacing w:val="0"/>
          <w:w w:val="100"/>
          <w:kern w:val="2"/>
          <w:sz w:val="32"/>
          <w:lang w:val="en-US" w:eastAsia="zh-CN" w:bidi="ar-SA"/>
        </w:rPr>
      </w:pPr>
      <w:r>
        <w:rPr>
          <w:rStyle w:val="11"/>
          <w:rFonts w:ascii="Times New Roman" w:hAnsi="Times New Roman" w:eastAsia="方正仿宋_GBK"/>
          <w:b w:val="0"/>
          <w:i w:val="0"/>
          <w:caps w:val="0"/>
          <w:spacing w:val="0"/>
          <w:w w:val="100"/>
          <w:kern w:val="2"/>
          <w:sz w:val="32"/>
          <w:lang w:val="en-US" w:eastAsia="zh-CN" w:bidi="ar-SA"/>
        </w:rPr>
        <w:t xml:space="preserve">                         </w:t>
      </w:r>
      <w:r>
        <w:rPr>
          <w:rStyle w:val="11"/>
          <w:rFonts w:hint="eastAsia" w:eastAsia="方正仿宋_GBK"/>
          <w:b w:val="0"/>
          <w:i w:val="0"/>
          <w:caps w:val="0"/>
          <w:spacing w:val="0"/>
          <w:w w:val="100"/>
          <w:kern w:val="2"/>
          <w:sz w:val="32"/>
          <w:lang w:val="en-US" w:eastAsia="zh-CN" w:bidi="ar-SA"/>
        </w:rPr>
        <w:t xml:space="preserve"> </w:t>
      </w:r>
      <w:r>
        <w:rPr>
          <w:rStyle w:val="11"/>
          <w:rFonts w:ascii="Times New Roman" w:hAnsi="Times New Roman" w:eastAsia="方正仿宋_GBK"/>
          <w:b w:val="0"/>
          <w:i w:val="0"/>
          <w:caps w:val="0"/>
          <w:spacing w:val="0"/>
          <w:w w:val="100"/>
          <w:kern w:val="2"/>
          <w:sz w:val="32"/>
          <w:lang w:val="en-US" w:eastAsia="zh-CN" w:bidi="ar-SA"/>
        </w:rPr>
        <w:t>2021年</w:t>
      </w:r>
      <w:r>
        <w:rPr>
          <w:rStyle w:val="11"/>
          <w:rFonts w:hint="eastAsia" w:eastAsia="方正仿宋_GBK"/>
          <w:b w:val="0"/>
          <w:i w:val="0"/>
          <w:caps w:val="0"/>
          <w:spacing w:val="0"/>
          <w:w w:val="100"/>
          <w:kern w:val="2"/>
          <w:sz w:val="32"/>
          <w:lang w:val="en-US" w:eastAsia="zh-CN" w:bidi="ar-SA"/>
        </w:rPr>
        <w:t>12</w:t>
      </w:r>
      <w:r>
        <w:rPr>
          <w:rStyle w:val="11"/>
          <w:rFonts w:ascii="Times New Roman" w:hAnsi="Times New Roman" w:eastAsia="方正仿宋_GBK"/>
          <w:b w:val="0"/>
          <w:i w:val="0"/>
          <w:caps w:val="0"/>
          <w:spacing w:val="0"/>
          <w:w w:val="100"/>
          <w:kern w:val="2"/>
          <w:sz w:val="32"/>
          <w:lang w:val="en-US" w:eastAsia="zh-CN" w:bidi="ar-SA"/>
        </w:rPr>
        <w:t>月</w:t>
      </w:r>
      <w:r>
        <w:rPr>
          <w:rStyle w:val="11"/>
          <w:rFonts w:hint="eastAsia" w:eastAsia="方正仿宋_GBK"/>
          <w:b w:val="0"/>
          <w:i w:val="0"/>
          <w:caps w:val="0"/>
          <w:spacing w:val="0"/>
          <w:w w:val="100"/>
          <w:kern w:val="2"/>
          <w:sz w:val="32"/>
          <w:lang w:val="en-US" w:eastAsia="zh-CN" w:bidi="ar-SA"/>
        </w:rPr>
        <w:t>14</w:t>
      </w:r>
      <w:r>
        <w:rPr>
          <w:rStyle w:val="11"/>
          <w:rFonts w:ascii="Times New Roman" w:hAnsi="Times New Roman" w:eastAsia="方正仿宋_GBK"/>
          <w:b w:val="0"/>
          <w:i w:val="0"/>
          <w:caps w:val="0"/>
          <w:spacing w:val="0"/>
          <w:w w:val="100"/>
          <w:kern w:val="2"/>
          <w:sz w:val="32"/>
          <w:lang w:val="en-US" w:eastAsia="zh-CN" w:bidi="ar-SA"/>
        </w:rPr>
        <w:t>日</w:t>
      </w:r>
    </w:p>
    <w:p>
      <w:pPr>
        <w:snapToGrid/>
        <w:spacing w:before="0" w:beforeAutospacing="0" w:after="0" w:afterAutospacing="0" w:line="560" w:lineRule="exact"/>
        <w:ind w:left="0" w:leftChars="0" w:right="0" w:firstLineChars="0"/>
        <w:jc w:val="center"/>
        <w:textAlignment w:val="baseline"/>
        <w:rPr>
          <w:rStyle w:val="11"/>
          <w:rFonts w:ascii="Times New Roman" w:hAnsi="Times New Roman" w:eastAsia="方正小标宋_GBK"/>
          <w:b w:val="0"/>
          <w:i w:val="0"/>
          <w:caps w:val="0"/>
          <w:spacing w:val="0"/>
          <w:w w:val="100"/>
          <w:kern w:val="2"/>
          <w:sz w:val="44"/>
          <w:lang w:val="en-US" w:eastAsia="zh-CN" w:bidi="ar-SA"/>
        </w:rPr>
      </w:pPr>
    </w:p>
    <w:p>
      <w:pPr>
        <w:snapToGrid/>
        <w:spacing w:before="0" w:beforeAutospacing="0" w:after="0" w:afterAutospacing="0" w:line="560" w:lineRule="exact"/>
        <w:ind w:left="0" w:leftChars="0" w:right="0" w:firstLineChars="0"/>
        <w:jc w:val="center"/>
        <w:textAlignment w:val="baseline"/>
        <w:rPr>
          <w:rStyle w:val="11"/>
          <w:rFonts w:ascii="Times New Roman" w:hAnsi="Times New Roman" w:eastAsia="方正小标宋_GBK"/>
          <w:b w:val="0"/>
          <w:i w:val="0"/>
          <w:caps w:val="0"/>
          <w:spacing w:val="0"/>
          <w:w w:val="100"/>
          <w:kern w:val="2"/>
          <w:sz w:val="44"/>
          <w:lang w:val="en-US" w:eastAsia="zh-CN" w:bidi="ar-SA"/>
        </w:rPr>
      </w:pPr>
    </w:p>
    <w:p>
      <w:pPr>
        <w:snapToGrid/>
        <w:spacing w:before="0" w:beforeAutospacing="0" w:after="0" w:afterAutospacing="0" w:line="560" w:lineRule="exact"/>
        <w:ind w:left="0" w:leftChars="0" w:right="0" w:firstLineChars="0"/>
        <w:jc w:val="center"/>
        <w:textAlignment w:val="baseline"/>
        <w:rPr>
          <w:rStyle w:val="11"/>
          <w:rFonts w:ascii="Times New Roman" w:hAnsi="Times New Roman" w:eastAsia="方正小标宋_GBK"/>
          <w:b w:val="0"/>
          <w:i w:val="0"/>
          <w:caps w:val="0"/>
          <w:spacing w:val="0"/>
          <w:w w:val="100"/>
          <w:kern w:val="2"/>
          <w:sz w:val="44"/>
          <w:lang w:val="en-US" w:eastAsia="zh-CN" w:bidi="ar-SA"/>
        </w:rPr>
      </w:pPr>
    </w:p>
    <w:p>
      <w:pPr>
        <w:snapToGrid/>
        <w:spacing w:before="0" w:beforeAutospacing="0" w:after="0" w:afterAutospacing="0" w:line="560" w:lineRule="exact"/>
        <w:ind w:left="0" w:leftChars="0" w:right="0" w:firstLineChars="0"/>
        <w:jc w:val="center"/>
        <w:textAlignment w:val="baseline"/>
        <w:rPr>
          <w:rStyle w:val="11"/>
          <w:rFonts w:ascii="Times New Roman" w:hAnsi="Times New Roman" w:eastAsia="方正小标宋_GBK"/>
          <w:b w:val="0"/>
          <w:i w:val="0"/>
          <w:caps w:val="0"/>
          <w:spacing w:val="0"/>
          <w:w w:val="100"/>
          <w:kern w:val="2"/>
          <w:sz w:val="44"/>
          <w:lang w:val="en-US" w:eastAsia="zh-CN" w:bidi="ar-SA"/>
        </w:rPr>
      </w:pPr>
    </w:p>
    <w:p>
      <w:pPr>
        <w:snapToGrid/>
        <w:spacing w:before="0" w:beforeAutospacing="0" w:after="0" w:afterAutospacing="0" w:line="560" w:lineRule="exact"/>
        <w:ind w:left="0" w:leftChars="0" w:right="0" w:firstLineChars="0"/>
        <w:jc w:val="center"/>
        <w:textAlignment w:val="baseline"/>
        <w:rPr>
          <w:rStyle w:val="11"/>
          <w:rFonts w:ascii="Times New Roman" w:hAnsi="Times New Roman" w:eastAsia="方正小标宋_GBK"/>
          <w:b w:val="0"/>
          <w:i w:val="0"/>
          <w:caps w:val="0"/>
          <w:spacing w:val="0"/>
          <w:w w:val="100"/>
          <w:kern w:val="2"/>
          <w:sz w:val="44"/>
          <w:lang w:val="en-US" w:eastAsia="zh-CN" w:bidi="ar-SA"/>
        </w:rPr>
      </w:pPr>
    </w:p>
    <w:p>
      <w:pPr>
        <w:snapToGrid/>
        <w:spacing w:before="0" w:beforeAutospacing="0" w:after="0" w:afterAutospacing="0" w:line="560" w:lineRule="exact"/>
        <w:ind w:left="0" w:leftChars="0" w:right="0" w:firstLineChars="0"/>
        <w:jc w:val="center"/>
        <w:textAlignment w:val="baseline"/>
        <w:rPr>
          <w:rStyle w:val="11"/>
          <w:rFonts w:ascii="Times New Roman" w:hAnsi="Times New Roman" w:eastAsia="方正小标宋_GBK"/>
          <w:b w:val="0"/>
          <w:i w:val="0"/>
          <w:caps w:val="0"/>
          <w:spacing w:val="0"/>
          <w:w w:val="100"/>
          <w:kern w:val="2"/>
          <w:sz w:val="44"/>
          <w:lang w:val="en-US" w:eastAsia="zh-CN" w:bidi="ar-SA"/>
        </w:rPr>
      </w:pPr>
    </w:p>
    <w:p>
      <w:pPr>
        <w:snapToGrid/>
        <w:spacing w:before="0" w:beforeAutospacing="0" w:after="0" w:afterAutospacing="0" w:line="560" w:lineRule="exact"/>
        <w:ind w:left="0" w:leftChars="0" w:right="0" w:firstLineChars="0"/>
        <w:jc w:val="center"/>
        <w:textAlignment w:val="baseline"/>
        <w:rPr>
          <w:rStyle w:val="11"/>
          <w:rFonts w:ascii="Times New Roman" w:hAnsi="Times New Roman" w:eastAsia="方正小标宋_GBK"/>
          <w:b w:val="0"/>
          <w:i w:val="0"/>
          <w:caps w:val="0"/>
          <w:spacing w:val="0"/>
          <w:w w:val="100"/>
          <w:kern w:val="2"/>
          <w:sz w:val="44"/>
          <w:lang w:val="en-US" w:eastAsia="zh-CN" w:bidi="ar-SA"/>
        </w:rPr>
      </w:pPr>
    </w:p>
    <w:p>
      <w:pPr>
        <w:snapToGrid/>
        <w:spacing w:before="0" w:beforeAutospacing="0" w:after="0" w:afterAutospacing="0" w:line="560" w:lineRule="exact"/>
        <w:ind w:left="0" w:leftChars="0" w:right="0" w:firstLineChars="0"/>
        <w:jc w:val="center"/>
        <w:textAlignment w:val="baseline"/>
        <w:rPr>
          <w:rStyle w:val="11"/>
          <w:rFonts w:ascii="Times New Roman" w:hAnsi="Times New Roman" w:eastAsia="方正小标宋_GBK"/>
          <w:b w:val="0"/>
          <w:i w:val="0"/>
          <w:caps w:val="0"/>
          <w:spacing w:val="0"/>
          <w:w w:val="100"/>
          <w:kern w:val="2"/>
          <w:sz w:val="44"/>
          <w:lang w:val="en-US" w:eastAsia="zh-CN" w:bidi="ar-SA"/>
        </w:rPr>
      </w:pPr>
    </w:p>
    <w:p>
      <w:pPr>
        <w:snapToGrid/>
        <w:spacing w:before="0" w:beforeAutospacing="0" w:after="0" w:afterAutospacing="0" w:line="560" w:lineRule="exact"/>
        <w:ind w:left="0" w:leftChars="0" w:right="0" w:firstLineChars="0"/>
        <w:jc w:val="center"/>
        <w:textAlignment w:val="baseline"/>
        <w:rPr>
          <w:rStyle w:val="11"/>
          <w:rFonts w:ascii="Times New Roman" w:hAnsi="Times New Roman" w:eastAsia="方正小标宋_GBK"/>
          <w:b w:val="0"/>
          <w:i w:val="0"/>
          <w:caps w:val="0"/>
          <w:spacing w:val="0"/>
          <w:w w:val="100"/>
          <w:kern w:val="2"/>
          <w:sz w:val="44"/>
          <w:lang w:val="en-US" w:eastAsia="zh-CN" w:bidi="ar-SA"/>
        </w:rPr>
      </w:pPr>
    </w:p>
    <w:p>
      <w:pPr>
        <w:snapToGrid/>
        <w:spacing w:before="0" w:beforeAutospacing="0" w:after="0" w:afterAutospacing="0" w:line="560" w:lineRule="exact"/>
        <w:ind w:left="0" w:leftChars="0" w:right="0" w:firstLineChars="0"/>
        <w:jc w:val="center"/>
        <w:textAlignment w:val="baseline"/>
        <w:rPr>
          <w:rStyle w:val="11"/>
          <w:rFonts w:ascii="Times New Roman" w:hAnsi="Times New Roman" w:eastAsia="方正小标宋_GBK"/>
          <w:b w:val="0"/>
          <w:i w:val="0"/>
          <w:caps w:val="0"/>
          <w:spacing w:val="0"/>
          <w:w w:val="100"/>
          <w:kern w:val="2"/>
          <w:sz w:val="44"/>
          <w:lang w:val="en-US" w:eastAsia="zh-CN" w:bidi="ar-SA"/>
        </w:rPr>
      </w:pPr>
    </w:p>
    <w:p>
      <w:pPr>
        <w:snapToGrid/>
        <w:spacing w:before="0" w:beforeAutospacing="0" w:after="0" w:afterAutospacing="0" w:line="560" w:lineRule="exact"/>
        <w:ind w:left="0" w:leftChars="0" w:right="0" w:firstLineChars="0"/>
        <w:jc w:val="center"/>
        <w:textAlignment w:val="baseline"/>
        <w:rPr>
          <w:rStyle w:val="11"/>
          <w:rFonts w:ascii="Times New Roman" w:hAnsi="Times New Roman" w:eastAsia="方正小标宋_GBK"/>
          <w:b w:val="0"/>
          <w:i w:val="0"/>
          <w:caps w:val="0"/>
          <w:spacing w:val="0"/>
          <w:w w:val="100"/>
          <w:kern w:val="2"/>
          <w:sz w:val="44"/>
          <w:lang w:val="en-US" w:eastAsia="zh-CN" w:bidi="ar-SA"/>
        </w:rPr>
      </w:pPr>
    </w:p>
    <w:p>
      <w:pPr>
        <w:snapToGrid/>
        <w:spacing w:before="0" w:beforeAutospacing="0" w:after="0" w:afterAutospacing="0" w:line="560" w:lineRule="exact"/>
        <w:ind w:left="0" w:leftChars="0" w:right="0" w:firstLineChars="0"/>
        <w:jc w:val="center"/>
        <w:textAlignment w:val="baseline"/>
        <w:rPr>
          <w:rStyle w:val="11"/>
          <w:rFonts w:ascii="Times New Roman" w:hAnsi="Times New Roman" w:eastAsia="方正小标宋_GBK"/>
          <w:b w:val="0"/>
          <w:i w:val="0"/>
          <w:caps w:val="0"/>
          <w:spacing w:val="0"/>
          <w:w w:val="100"/>
          <w:kern w:val="2"/>
          <w:sz w:val="44"/>
          <w:lang w:val="en-US" w:eastAsia="zh-CN" w:bidi="ar-SA"/>
        </w:rPr>
      </w:pPr>
    </w:p>
    <w:p>
      <w:pPr>
        <w:snapToGrid/>
        <w:spacing w:before="0" w:beforeAutospacing="0" w:after="0" w:afterAutospacing="0" w:line="560" w:lineRule="exact"/>
        <w:ind w:left="0" w:leftChars="0" w:right="0" w:firstLineChars="0"/>
        <w:jc w:val="center"/>
        <w:textAlignment w:val="baseline"/>
        <w:rPr>
          <w:rStyle w:val="11"/>
          <w:rFonts w:ascii="Times New Roman" w:hAnsi="Times New Roman" w:eastAsia="方正小标宋_GBK"/>
          <w:b w:val="0"/>
          <w:i w:val="0"/>
          <w:caps w:val="0"/>
          <w:spacing w:val="0"/>
          <w:w w:val="100"/>
          <w:kern w:val="2"/>
          <w:sz w:val="44"/>
          <w:lang w:val="en-US" w:eastAsia="zh-CN" w:bidi="ar-SA"/>
        </w:rPr>
      </w:pPr>
    </w:p>
    <w:p>
      <w:pPr>
        <w:snapToGrid/>
        <w:spacing w:before="0" w:beforeAutospacing="0" w:after="0" w:afterAutospacing="0" w:line="560" w:lineRule="exact"/>
        <w:ind w:left="0" w:leftChars="0" w:right="0" w:firstLineChars="0"/>
        <w:jc w:val="center"/>
        <w:textAlignment w:val="baseline"/>
        <w:rPr>
          <w:rStyle w:val="11"/>
          <w:rFonts w:ascii="Times New Roman" w:hAnsi="Times New Roman" w:eastAsia="方正小标宋_GBK"/>
          <w:b w:val="0"/>
          <w:i w:val="0"/>
          <w:caps w:val="0"/>
          <w:spacing w:val="0"/>
          <w:w w:val="100"/>
          <w:kern w:val="2"/>
          <w:sz w:val="44"/>
          <w:lang w:val="en-US" w:eastAsia="zh-CN" w:bidi="ar-SA"/>
        </w:rPr>
      </w:pPr>
    </w:p>
    <w:p>
      <w:pPr>
        <w:snapToGrid/>
        <w:spacing w:before="0" w:beforeAutospacing="0" w:after="0" w:afterAutospacing="0" w:line="560" w:lineRule="exact"/>
        <w:ind w:left="0" w:leftChars="0" w:right="0" w:firstLineChars="0"/>
        <w:jc w:val="center"/>
        <w:textAlignment w:val="baseline"/>
        <w:rPr>
          <w:rStyle w:val="11"/>
          <w:rFonts w:ascii="Times New Roman" w:hAnsi="Times New Roman" w:eastAsia="方正小标宋_GBK"/>
          <w:b w:val="0"/>
          <w:i w:val="0"/>
          <w:caps w:val="0"/>
          <w:spacing w:val="0"/>
          <w:w w:val="100"/>
          <w:kern w:val="2"/>
          <w:sz w:val="44"/>
          <w:lang w:val="en-US" w:eastAsia="zh-CN" w:bidi="ar-SA"/>
        </w:rPr>
      </w:pPr>
    </w:p>
    <w:p>
      <w:pPr>
        <w:snapToGrid/>
        <w:spacing w:before="0" w:beforeAutospacing="0" w:after="0" w:afterAutospacing="0" w:line="560" w:lineRule="exact"/>
        <w:ind w:left="0" w:leftChars="0" w:right="0" w:firstLineChars="0"/>
        <w:jc w:val="center"/>
        <w:textAlignment w:val="baseline"/>
        <w:rPr>
          <w:rStyle w:val="11"/>
          <w:rFonts w:ascii="Times New Roman" w:hAnsi="Times New Roman" w:eastAsia="方正小标宋_GBK"/>
          <w:b w:val="0"/>
          <w:i w:val="0"/>
          <w:caps w:val="0"/>
          <w:spacing w:val="0"/>
          <w:w w:val="100"/>
          <w:kern w:val="2"/>
          <w:sz w:val="44"/>
          <w:lang w:val="en-US" w:eastAsia="zh-CN" w:bidi="ar-SA"/>
        </w:rPr>
      </w:pPr>
    </w:p>
    <w:p>
      <w:pPr>
        <w:snapToGrid/>
        <w:spacing w:before="0" w:beforeAutospacing="0" w:after="0" w:afterAutospacing="0" w:line="560" w:lineRule="exact"/>
        <w:ind w:left="0" w:leftChars="0" w:right="0" w:firstLineChars="0"/>
        <w:jc w:val="center"/>
        <w:textAlignment w:val="baseline"/>
        <w:rPr>
          <w:rStyle w:val="11"/>
          <w:rFonts w:ascii="Times New Roman" w:hAnsi="Times New Roman" w:eastAsia="方正小标宋_GBK"/>
          <w:b w:val="0"/>
          <w:i w:val="0"/>
          <w:caps w:val="0"/>
          <w:spacing w:val="0"/>
          <w:w w:val="100"/>
          <w:kern w:val="2"/>
          <w:sz w:val="44"/>
          <w:lang w:val="en-US" w:eastAsia="zh-CN" w:bidi="ar-SA"/>
        </w:rPr>
      </w:pPr>
    </w:p>
    <w:p>
      <w:pPr>
        <w:snapToGrid/>
        <w:spacing w:before="0" w:beforeAutospacing="0" w:after="0" w:afterAutospacing="0" w:line="560" w:lineRule="exact"/>
        <w:ind w:left="0" w:leftChars="0" w:right="0" w:firstLineChars="0"/>
        <w:jc w:val="center"/>
        <w:textAlignment w:val="baseline"/>
        <w:rPr>
          <w:rStyle w:val="11"/>
          <w:rFonts w:ascii="Times New Roman" w:hAnsi="Times New Roman" w:eastAsia="方正小标宋_GBK"/>
          <w:b w:val="0"/>
          <w:i w:val="0"/>
          <w:caps w:val="0"/>
          <w:spacing w:val="0"/>
          <w:w w:val="100"/>
          <w:kern w:val="2"/>
          <w:sz w:val="44"/>
          <w:lang w:val="en-US" w:eastAsia="zh-CN" w:bidi="ar-SA"/>
        </w:rPr>
      </w:pPr>
    </w:p>
    <w:p>
      <w:pPr>
        <w:pStyle w:val="2"/>
        <w:rPr>
          <w:lang w:val="en-US" w:eastAsia="zh-CN"/>
        </w:rPr>
      </w:pPr>
    </w:p>
    <w:p>
      <w:pPr>
        <w:pStyle w:val="3"/>
        <w:rPr>
          <w:lang w:val="en-US" w:eastAsia="zh-CN"/>
        </w:rPr>
      </w:pPr>
    </w:p>
    <w:p>
      <w:pPr>
        <w:rPr>
          <w:lang w:val="en-US" w:eastAsia="zh-CN"/>
        </w:rPr>
      </w:pPr>
    </w:p>
    <w:p>
      <w:pPr>
        <w:pStyle w:val="2"/>
        <w:rPr>
          <w:lang w:val="en-US" w:eastAsia="zh-CN"/>
        </w:rPr>
      </w:pPr>
    </w:p>
    <w:p>
      <w:pPr>
        <w:pStyle w:val="3"/>
        <w:rPr>
          <w:lang w:val="en-US" w:eastAsia="zh-CN"/>
        </w:rPr>
      </w:pPr>
    </w:p>
    <w:p>
      <w:pPr>
        <w:snapToGrid/>
        <w:spacing w:before="0" w:beforeAutospacing="0" w:after="0" w:afterAutospacing="0" w:line="240" w:lineRule="auto"/>
        <w:jc w:val="both"/>
        <w:textAlignment w:val="baseline"/>
        <w:rPr>
          <w:rStyle w:val="11"/>
          <w:rFonts w:ascii="Times New Roman" w:hAnsi="Times New Roman" w:eastAsia="宋体"/>
          <w:b w:val="0"/>
          <w:i w:val="0"/>
          <w:caps w:val="0"/>
          <w:spacing w:val="0"/>
          <w:w w:val="100"/>
          <w:kern w:val="2"/>
          <w:sz w:val="21"/>
          <w:lang w:val="en-US" w:eastAsia="zh-CN" w:bidi="ar-SA"/>
        </w:rPr>
      </w:pPr>
    </w:p>
    <w:p>
      <w:pPr>
        <w:snapToGrid/>
        <w:spacing w:before="0" w:beforeAutospacing="0" w:after="0" w:afterAutospacing="0" w:line="560" w:lineRule="exact"/>
        <w:ind w:right="210" w:firstLine="268" w:firstLineChars="100"/>
        <w:jc w:val="both"/>
        <w:textAlignment w:val="baseline"/>
        <w:rPr>
          <w:rStyle w:val="11"/>
          <w:rFonts w:ascii="Times New Roman" w:hAnsi="Times New Roman" w:eastAsia="方正小标宋_GBK"/>
          <w:b w:val="0"/>
          <w:i w:val="0"/>
          <w:caps w:val="0"/>
          <w:spacing w:val="0"/>
          <w:w w:val="100"/>
          <w:kern w:val="2"/>
          <w:sz w:val="44"/>
          <w:lang w:val="en-US" w:eastAsia="zh-CN" w:bidi="ar-SA"/>
        </w:rPr>
      </w:pPr>
      <w:r>
        <w:rPr>
          <w:rStyle w:val="11"/>
          <w:rFonts w:ascii="Times New Roman" w:hAnsi="Times New Roman" w:eastAsia="方正仿宋_GBK"/>
          <w:b w:val="0"/>
          <w:i w:val="0"/>
          <w:caps w:val="0"/>
          <w:spacing w:val="-6"/>
          <w:w w:val="100"/>
          <w:kern w:val="2"/>
          <w:sz w:val="28"/>
          <w:szCs w:val="28"/>
          <w:lang w:val="en-US" w:eastAsia="zh-CN" w:bidi="ar-SA"/>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38735</wp:posOffset>
                </wp:positionV>
                <wp:extent cx="5615940" cy="0"/>
                <wp:effectExtent l="0" t="0" r="0" b="0"/>
                <wp:wrapNone/>
                <wp:docPr id="1" name="直线 6"/>
                <wp:cNvGraphicFramePr/>
                <a:graphic xmlns:a="http://schemas.openxmlformats.org/drawingml/2006/main">
                  <a:graphicData uri="http://schemas.microsoft.com/office/word/2010/wordprocessingShape">
                    <wps:wsp>
                      <wps:cNvCnPr/>
                      <wps:spPr>
                        <a:xfrm>
                          <a:off x="0" y="0"/>
                          <a:ext cx="561594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6" o:spid="_x0000_s1026" o:spt="20" style="position:absolute;left:0pt;margin-top:3.05pt;height:0pt;width:442.2pt;mso-position-horizontal:center;z-index:251659264;mso-width-relative:page;mso-height-relative:page;" filled="f" stroked="t" coordsize="21600,21600" o:gfxdata="UEsDBAoAAAAAAIdO4kAAAAAAAAAAAAAAAAAEAAAAZHJzL1BLAwQUAAAACACHTuJAwe1pdtIAAAAE&#10;AQAADwAAAGRycy9kb3ducmV2LnhtbE2PzU7DMBCE70i8g7VIXCpqp1RVFOL0AOTGhVLEdRsvSUS8&#10;TmP3B56ehQscRzOa+aZcn/2gjjTFPrCFbG5AETfB9dxa2L7UNzmomJAdDoHJwidFWFeXFyUWLpz4&#10;mY6b1Cop4VighS6lsdA6Nh15jPMwEov3HiaPSeTUajfhScr9oBfGrLTHnmWhw5HuO2o+NgdvIdav&#10;tK+/Zs3MvN22gRb7h6dHtPb6KjN3oBKd018YfvAFHSph2oUDu6gGC3IkWVhloMTM8+US1O5X66rU&#10;/+Grb1BLAwQUAAAACACHTuJArC7p6egBAADbAwAADgAAAGRycy9lMm9Eb2MueG1srVNLbtswEN0X&#10;6B0I7mvZRm00guUs4qSbojXQ9gBjkpII8AcObdln6TW66qbHyTU6pBynTTdeRAtqyBm+mfdmuLo9&#10;WsMOKqL2ruGzyZQz5YSX2nUN//7t4d0HzjCBk2C8Uw0/KeS367dvVkOo1dz33kgVGYE4rIfQ8D6l&#10;UFcVil5ZwIkPypGz9dFCom3sKhlhIHRrqvl0uqwGH2WIXihEOt2MTn5GjNcA+rbVQm282Fvl0oga&#10;lYFElLDXAfm6VNu2SqQvbYsqMdNwYprKSknI3uW1Wq+g7iKEXotzCXBNCS84WdCOkl6gNpCA7aP+&#10;D8pqET36Nk2Et9VIpChCLGbTF9p87SGowoWkxnARHV8PVnw+bCPTkiaBMweWGv744+fjr99smbUZ&#10;AtYUcue28bzDsI2Z6LGNNv+JAjsWPU8XPdUxMUGHi+VscfOepBZPvur5YoiYPipvWTYabrTLVKGG&#10;wydMlIxCn0LysXFsaPjNYr4gOKC5a6nfZNpAtaPryl30RssHbUy+gbHb3ZnIDpB7X75MiXD/CctJ&#10;NoD9GFdc41T0CuS9kyydAqni6DHwXIJVkjOj6O1kiwChTqDNNZGU2jiqIKs66pitnZcn6sE+RN31&#10;pMSsVJk91PNS73k+81D9vS9Iz29y/Q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B7Wl20gAAAAQB&#10;AAAPAAAAAAAAAAEAIAAAACIAAABkcnMvZG93bnJldi54bWxQSwECFAAUAAAACACHTuJArC7p6egB&#10;AADbAwAADgAAAAAAAAABACAAAAAhAQAAZHJzL2Uyb0RvYy54bWxQSwUGAAAAAAYABgBZAQAAewUA&#10;AAAA&#10;">
                <v:fill on="f" focussize="0,0"/>
                <v:stroke color="#000000" joinstyle="round"/>
                <v:imagedata o:title=""/>
                <o:lock v:ext="edit" aspectratio="f"/>
              </v:line>
            </w:pict>
          </mc:Fallback>
        </mc:AlternateContent>
      </w:r>
      <w:r>
        <w:rPr>
          <w:rStyle w:val="11"/>
          <w:rFonts w:ascii="Times New Roman" w:hAnsi="Times New Roman" w:eastAsia="方正仿宋_GBK"/>
          <w:b w:val="0"/>
          <w:i w:val="0"/>
          <w:caps w:val="0"/>
          <w:spacing w:val="-6"/>
          <w:w w:val="100"/>
          <w:kern w:val="2"/>
          <w:sz w:val="28"/>
          <w:szCs w:val="28"/>
          <w:lang w:val="en-US" w:eastAsia="zh-CN" w:bidi="ar-SA"/>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377825</wp:posOffset>
                </wp:positionV>
                <wp:extent cx="5615940" cy="0"/>
                <wp:effectExtent l="0" t="0" r="0" b="0"/>
                <wp:wrapNone/>
                <wp:docPr id="2" name="直线 7"/>
                <wp:cNvGraphicFramePr/>
                <a:graphic xmlns:a="http://schemas.openxmlformats.org/drawingml/2006/main">
                  <a:graphicData uri="http://schemas.microsoft.com/office/word/2010/wordprocessingShape">
                    <wps:wsp>
                      <wps:cNvCnPr/>
                      <wps:spPr>
                        <a:xfrm>
                          <a:off x="0" y="0"/>
                          <a:ext cx="561594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7" o:spid="_x0000_s1026" o:spt="20" style="position:absolute;left:0pt;margin-top:29.75pt;height:0pt;width:442.2pt;mso-position-horizontal:center;z-index:251659264;mso-width-relative:page;mso-height-relative:page;" filled="f" stroked="t" coordsize="21600,21600" o:gfxdata="UEsDBAoAAAAAAIdO4kAAAAAAAAAAAAAAAAAEAAAAZHJzL1BLAwQUAAAACACHTuJASvGlINYAAAAG&#10;AQAADwAAAGRycy9kb3ducmV2LnhtbE2PzU7DMBCE75V4B2srcWudVi2YEKcHUFWBuLRF4rqNlzg0&#10;Xqex+8PbY9QDHHdmNPNtsbi4VpyoD41nDZNxBoK48qbhWsP7djlSIEJENth6Jg3fFGBR3gwKzI0/&#10;85pOm1iLVMIhRw02xi6XMlSWHIax74iT9+l7hzGdfS1Nj+dU7lo5zbI76bDhtGCxoydL1X5zdBrw&#10;ebWOH2r6et+82Lev7fKwsuqg9e1wkj2CiHSJf2H4xU/oUCamnT+yCaLVkB6JGuYPcxDJVWo2A7G7&#10;CrIs5H/88gdQSwMEFAAAAAgAh07iQI7SQOLoAQAA3AMAAA4AAABkcnMvZTJvRG9jLnhtbK1TzY7T&#10;MBC+I/EOlu80acXuQtR0D1uWC4JKLA8wtZ3Ekv/kcZv2WXgNTlx4nH0Nxk63C8ulB3Jwxp7xN/N9&#10;M17eHqxhexVRe9fy+azmTDnhpXZ9y7893L95xxkmcBKMd6rlR4X8dvX61XIMjVr4wRupIiMQh80Y&#10;Wj6kFJqqQjEoCzjzQTlydj5aSLSNfSUjjIRuTbWo6+tq9FGG6IVCpNP15OQnxHgJoO86LdTai51V&#10;Lk2oURlIRAkHHZCvSrVdp0T60nWoEjMtJ6aprJSE7G1eq9USmj5CGLQ4lQCXlPCCkwXtKOkZag0J&#10;2C7qf6CsFtGj79JMeFtNRIoixGJev9Dm6wBBFS4kNYaz6Pj/YMXn/SYyLVu+4MyBpYY/fv/x+PMX&#10;u8najAEbCrlzm3jaYdjETPTQRZv/RIEdip7Hs57qkJigw6vr+dX7tyS1ePJVzxdDxPRRecuy0XKj&#10;XaYKDew/YaJkFPoUko+NYyON6+KmznhAg9dRw8m0gYpH15fL6I2W99qYfAVjv70zke0hN798mRMB&#10;/xWWs6wBhymuuKaxGBTID06ydAwki6PXwHMNVknOjKLHky0ChCaBNpdEUmrjqIIs6yRktrZeHqkJ&#10;uxB1P5AU81Jl9lDTS72nAc1T9ee+ID0/ytV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SvGlINYA&#10;AAAGAQAADwAAAAAAAAABACAAAAAiAAAAZHJzL2Rvd25yZXYueG1sUEsBAhQAFAAAAAgAh07iQI7S&#10;QOLoAQAA3AMAAA4AAAAAAAAAAQAgAAAAJQEAAGRycy9lMm9Eb2MueG1sUEsFBgAAAAAGAAYAWQEA&#10;AH8FAAAAAA==&#10;">
                <v:fill on="f" focussize="0,0"/>
                <v:stroke weight="1pt" color="#000000" joinstyle="round"/>
                <v:imagedata o:title=""/>
                <o:lock v:ext="edit" aspectratio="f"/>
              </v:line>
            </w:pict>
          </mc:Fallback>
        </mc:AlternateContent>
      </w:r>
      <w:r>
        <w:rPr>
          <w:rStyle w:val="11"/>
          <w:rFonts w:ascii="Times New Roman" w:hAnsi="Times New Roman" w:eastAsia="方正仿宋_GBK"/>
          <w:b w:val="0"/>
          <w:i w:val="0"/>
          <w:caps w:val="0"/>
          <w:spacing w:val="-6"/>
          <w:w w:val="100"/>
          <w:kern w:val="2"/>
          <w:sz w:val="28"/>
          <w:szCs w:val="28"/>
          <w:lang w:val="en-US" w:eastAsia="zh-CN" w:bidi="ar-SA"/>
        </w:rPr>
        <w:t>中共凤庆县委农村工作领导小组办公室         2021年</w:t>
      </w:r>
      <w:r>
        <w:rPr>
          <w:rStyle w:val="11"/>
          <w:rFonts w:hint="eastAsia" w:eastAsia="方正仿宋_GBK"/>
          <w:b w:val="0"/>
          <w:i w:val="0"/>
          <w:caps w:val="0"/>
          <w:spacing w:val="-6"/>
          <w:w w:val="100"/>
          <w:kern w:val="2"/>
          <w:sz w:val="28"/>
          <w:szCs w:val="28"/>
          <w:lang w:val="en-US" w:eastAsia="zh-CN" w:bidi="ar-SA"/>
        </w:rPr>
        <w:t>12</w:t>
      </w:r>
      <w:r>
        <w:rPr>
          <w:rStyle w:val="11"/>
          <w:rFonts w:ascii="Times New Roman" w:hAnsi="Times New Roman" w:eastAsia="方正仿宋_GBK"/>
          <w:b w:val="0"/>
          <w:i w:val="0"/>
          <w:caps w:val="0"/>
          <w:spacing w:val="-6"/>
          <w:w w:val="100"/>
          <w:kern w:val="2"/>
          <w:sz w:val="28"/>
          <w:szCs w:val="28"/>
          <w:lang w:val="en-US" w:eastAsia="zh-CN" w:bidi="ar-SA"/>
        </w:rPr>
        <w:t>月</w:t>
      </w:r>
      <w:r>
        <w:rPr>
          <w:rStyle w:val="11"/>
          <w:rFonts w:hint="eastAsia" w:eastAsia="方正仿宋_GBK"/>
          <w:b w:val="0"/>
          <w:i w:val="0"/>
          <w:caps w:val="0"/>
          <w:spacing w:val="-6"/>
          <w:w w:val="100"/>
          <w:kern w:val="2"/>
          <w:sz w:val="28"/>
          <w:szCs w:val="28"/>
          <w:lang w:val="en-US" w:eastAsia="zh-CN" w:bidi="ar-SA"/>
        </w:rPr>
        <w:t>20</w:t>
      </w:r>
      <w:r>
        <w:rPr>
          <w:rStyle w:val="11"/>
          <w:rFonts w:ascii="Times New Roman" w:hAnsi="Times New Roman" w:eastAsia="方正仿宋_GBK"/>
          <w:b w:val="0"/>
          <w:i w:val="0"/>
          <w:caps w:val="0"/>
          <w:spacing w:val="-6"/>
          <w:w w:val="100"/>
          <w:kern w:val="2"/>
          <w:sz w:val="28"/>
          <w:szCs w:val="28"/>
          <w:lang w:val="en-US" w:eastAsia="zh-CN" w:bidi="ar-SA"/>
        </w:rPr>
        <w:t>日印制</w:t>
      </w:r>
    </w:p>
    <w:p>
      <w:pPr>
        <w:snapToGrid/>
        <w:spacing w:before="0" w:beforeAutospacing="0" w:after="0" w:afterAutospacing="0" w:line="560" w:lineRule="exact"/>
        <w:ind w:left="0" w:leftChars="0" w:right="0" w:firstLineChars="0"/>
        <w:jc w:val="center"/>
        <w:textAlignment w:val="baseline"/>
        <w:rPr>
          <w:rStyle w:val="11"/>
          <w:rFonts w:ascii="Times New Roman" w:hAnsi="Times New Roman" w:eastAsia="方正小标宋_GBK"/>
          <w:b w:val="0"/>
          <w:i w:val="0"/>
          <w:caps w:val="0"/>
          <w:spacing w:val="0"/>
          <w:w w:val="100"/>
          <w:kern w:val="2"/>
          <w:sz w:val="44"/>
          <w:lang w:val="en-US" w:eastAsia="zh-CN" w:bidi="ar-SA"/>
        </w:rPr>
      </w:pPr>
      <w:r>
        <w:rPr>
          <w:rStyle w:val="11"/>
          <w:rFonts w:ascii="Times New Roman" w:hAnsi="Times New Roman" w:eastAsia="方正小标宋_GBK"/>
          <w:b w:val="0"/>
          <w:i w:val="0"/>
          <w:caps w:val="0"/>
          <w:spacing w:val="0"/>
          <w:w w:val="100"/>
          <w:kern w:val="2"/>
          <w:sz w:val="44"/>
          <w:lang w:val="en-US" w:eastAsia="zh-CN" w:bidi="ar-SA"/>
        </w:rPr>
        <w:t>凤庆县2021年财政涉农资金统筹整合</w:t>
      </w:r>
    </w:p>
    <w:p>
      <w:pPr>
        <w:snapToGrid/>
        <w:spacing w:before="0" w:beforeAutospacing="0" w:after="0" w:afterAutospacing="0" w:line="560" w:lineRule="exact"/>
        <w:ind w:left="0" w:leftChars="0" w:right="0" w:firstLineChars="0"/>
        <w:jc w:val="center"/>
        <w:textAlignment w:val="baseline"/>
        <w:rPr>
          <w:rStyle w:val="11"/>
          <w:rFonts w:ascii="Times New Roman" w:hAnsi="Times New Roman" w:eastAsia="方正小标宋_GBK"/>
          <w:b w:val="0"/>
          <w:i w:val="0"/>
          <w:caps w:val="0"/>
          <w:spacing w:val="0"/>
          <w:w w:val="100"/>
          <w:kern w:val="2"/>
          <w:sz w:val="44"/>
          <w:lang w:val="en-US" w:eastAsia="zh-CN" w:bidi="ar-SA"/>
        </w:rPr>
      </w:pPr>
      <w:r>
        <w:rPr>
          <w:rStyle w:val="11"/>
          <w:rFonts w:hint="eastAsia" w:eastAsia="方正小标宋_GBK"/>
          <w:b w:val="0"/>
          <w:i w:val="0"/>
          <w:caps w:val="0"/>
          <w:spacing w:val="0"/>
          <w:w w:val="100"/>
          <w:kern w:val="2"/>
          <w:sz w:val="44"/>
          <w:lang w:val="en-US" w:eastAsia="zh-CN" w:bidi="ar-SA"/>
        </w:rPr>
        <w:t>补充</w:t>
      </w:r>
      <w:r>
        <w:rPr>
          <w:rStyle w:val="11"/>
          <w:rFonts w:ascii="Times New Roman" w:hAnsi="Times New Roman" w:eastAsia="方正小标宋_GBK"/>
          <w:b w:val="0"/>
          <w:i w:val="0"/>
          <w:caps w:val="0"/>
          <w:spacing w:val="0"/>
          <w:w w:val="100"/>
          <w:kern w:val="2"/>
          <w:sz w:val="44"/>
          <w:lang w:val="en-US" w:eastAsia="zh-CN" w:bidi="ar-SA"/>
        </w:rPr>
        <w:t>使用方案</w:t>
      </w:r>
    </w:p>
    <w:p>
      <w:pPr>
        <w:snapToGrid/>
        <w:spacing w:before="0" w:beforeAutospacing="0" w:after="0" w:afterAutospacing="0" w:line="560" w:lineRule="exact"/>
        <w:ind w:left="0" w:leftChars="0" w:right="0" w:firstLineChars="0"/>
        <w:jc w:val="both"/>
        <w:textAlignment w:val="baseline"/>
        <w:rPr>
          <w:rStyle w:val="11"/>
          <w:rFonts w:ascii="Times New Roman" w:hAnsi="Times New Roman" w:eastAsia="方正仿宋_GBK"/>
          <w:b w:val="0"/>
          <w:i w:val="0"/>
          <w:caps w:val="0"/>
          <w:spacing w:val="0"/>
          <w:w w:val="100"/>
          <w:kern w:val="2"/>
          <w:sz w:val="32"/>
          <w:lang w:val="en-US" w:eastAsia="zh-CN" w:bidi="ar-SA"/>
        </w:rPr>
      </w:pPr>
    </w:p>
    <w:p>
      <w:pPr>
        <w:snapToGrid/>
        <w:spacing w:before="0" w:beforeAutospacing="0" w:after="0" w:afterAutospacing="0" w:line="560" w:lineRule="exact"/>
        <w:ind w:left="0" w:leftChars="0" w:right="0" w:firstLine="640" w:firstLineChars="200"/>
        <w:jc w:val="both"/>
        <w:textAlignment w:val="baseline"/>
        <w:rPr>
          <w:rStyle w:val="11"/>
          <w:rFonts w:ascii="Times New Roman" w:hAnsi="Times New Roman" w:eastAsia="方正仿宋_GBK"/>
          <w:b w:val="0"/>
          <w:i w:val="0"/>
          <w:caps w:val="0"/>
          <w:spacing w:val="0"/>
          <w:w w:val="100"/>
          <w:kern w:val="2"/>
          <w:sz w:val="32"/>
          <w:lang w:val="en-US" w:eastAsia="zh-CN" w:bidi="ar-SA"/>
        </w:rPr>
      </w:pPr>
      <w:r>
        <w:rPr>
          <w:rStyle w:val="11"/>
          <w:rFonts w:ascii="Times New Roman" w:hAnsi="Times New Roman" w:eastAsia="方正仿宋_GBK"/>
          <w:b w:val="0"/>
          <w:i w:val="0"/>
          <w:caps w:val="0"/>
          <w:spacing w:val="0"/>
          <w:w w:val="100"/>
          <w:kern w:val="2"/>
          <w:sz w:val="32"/>
          <w:lang w:val="en-US" w:eastAsia="zh-CN" w:bidi="ar-SA"/>
        </w:rPr>
        <w:t>为实现巩固拓展脱贫攻坚成果同乡村振兴有效衔接，根据《中共中央 国务院关于实现巩固拓展脱贫攻坚成果同乡村振兴有效衔接的意见》、《中共中央 国务院关于全面推进乡村振兴加快农业农村现代化的意见》、《中共中央关于制定国民经济和社会发展第十四个五年规划和二〇三五年远景目标的建议》、《财政部 国家乡村振兴局 国家发展改革委 国家民委 农业农村部 国家林业和草原局关于印发〈中央财政衔接推进乡村振兴补助资金管理办法〉的通知》（财农〔2021〕19号）、《国务院办公厅关于支持贫困县开展统筹整合使用财政涉农资金试点的意见》（国办发〔2016〕22号）、《财政部  国家发展改革委 国家民委 生态环境部 住房城乡建设部 交通运输部水利部 农业农村部 文化和旅游部 国家林草局 国家乡村振兴局关于继续支持脱贫县统筹整合使用财政涉农资金工作的通知》（财农〔2021〕22号）、《云南省人民政府关于印发云南省国民经济和社会发展第十四个五年规划和二〇三五年远景目标纲要的通知》、《关于印发〈云南省财政衔接推进乡村振兴补助资金管理办法〉的通知》（云财农〔2021〕140号）、《凤庆县统筹整合使用财政涉农资金管理办法》等文件精神，实现“多个渠道进水、一个龙头放水”的投入格局，提高贫困县财政涉农资金的精准度和使用效益，特制定本调整使用方案。</w:t>
      </w:r>
    </w:p>
    <w:p>
      <w:pPr>
        <w:snapToGrid/>
        <w:spacing w:before="0" w:beforeAutospacing="0" w:after="0" w:afterAutospacing="0" w:line="560" w:lineRule="exact"/>
        <w:ind w:left="0" w:leftChars="0" w:right="0" w:firstLine="640" w:firstLineChars="200"/>
        <w:jc w:val="both"/>
        <w:textAlignment w:val="baseline"/>
        <w:rPr>
          <w:rStyle w:val="11"/>
          <w:rFonts w:ascii="方正黑体_GBK" w:hAnsi="方正黑体_GBK" w:eastAsia="方正黑体_GBK"/>
          <w:b w:val="0"/>
          <w:i w:val="0"/>
          <w:caps w:val="0"/>
          <w:spacing w:val="0"/>
          <w:w w:val="100"/>
          <w:kern w:val="2"/>
          <w:sz w:val="32"/>
          <w:lang w:val="en-US" w:eastAsia="zh-CN" w:bidi="ar-SA"/>
        </w:rPr>
      </w:pPr>
      <w:r>
        <w:rPr>
          <w:rStyle w:val="11"/>
          <w:rFonts w:ascii="方正黑体_GBK" w:hAnsi="方正黑体_GBK" w:eastAsia="方正黑体_GBK"/>
          <w:b w:val="0"/>
          <w:i w:val="0"/>
          <w:caps w:val="0"/>
          <w:spacing w:val="0"/>
          <w:w w:val="100"/>
          <w:kern w:val="2"/>
          <w:sz w:val="32"/>
          <w:lang w:val="en-US" w:eastAsia="zh-CN" w:bidi="ar-SA"/>
        </w:rPr>
        <w:t>一、编制依据</w:t>
      </w:r>
    </w:p>
    <w:p>
      <w:pPr>
        <w:snapToGrid/>
        <w:spacing w:before="0" w:beforeAutospacing="0" w:after="0" w:afterAutospacing="0" w:line="560" w:lineRule="exact"/>
        <w:ind w:left="0" w:leftChars="0" w:right="0" w:firstLine="640" w:firstLineChars="200"/>
        <w:jc w:val="both"/>
        <w:textAlignment w:val="baseline"/>
        <w:rPr>
          <w:rStyle w:val="11"/>
          <w:rFonts w:ascii="方正楷体_GBK" w:hAnsi="方正楷体_GBK" w:eastAsia="方正楷体_GBK"/>
          <w:b w:val="0"/>
          <w:i w:val="0"/>
          <w:caps w:val="0"/>
          <w:spacing w:val="0"/>
          <w:w w:val="100"/>
          <w:kern w:val="2"/>
          <w:sz w:val="32"/>
          <w:lang w:val="en-US" w:eastAsia="zh-CN" w:bidi="ar-SA"/>
        </w:rPr>
      </w:pPr>
      <w:r>
        <w:rPr>
          <w:rStyle w:val="11"/>
          <w:rFonts w:ascii="方正楷体_GBK" w:hAnsi="方正楷体_GBK" w:eastAsia="方正楷体_GBK"/>
          <w:b w:val="0"/>
          <w:i w:val="0"/>
          <w:caps w:val="0"/>
          <w:spacing w:val="0"/>
          <w:w w:val="100"/>
          <w:kern w:val="2"/>
          <w:sz w:val="32"/>
          <w:lang w:val="en-US" w:eastAsia="zh-CN" w:bidi="ar-SA"/>
        </w:rPr>
        <w:t>（一）指导思想</w:t>
      </w:r>
    </w:p>
    <w:p>
      <w:pPr>
        <w:snapToGrid/>
        <w:spacing w:before="0" w:beforeAutospacing="0" w:after="0" w:afterAutospacing="0" w:line="560" w:lineRule="exact"/>
        <w:ind w:left="0" w:leftChars="0" w:right="0" w:firstLine="640" w:firstLineChars="200"/>
        <w:jc w:val="both"/>
        <w:textAlignment w:val="baseline"/>
        <w:rPr>
          <w:rStyle w:val="11"/>
          <w:rFonts w:ascii="Times New Roman" w:hAnsi="Times New Roman" w:eastAsia="方正仿宋_GBK"/>
          <w:b w:val="0"/>
          <w:i w:val="0"/>
          <w:caps w:val="0"/>
          <w:spacing w:val="0"/>
          <w:w w:val="100"/>
          <w:kern w:val="2"/>
          <w:sz w:val="32"/>
          <w:lang w:val="en-US" w:eastAsia="zh-CN" w:bidi="ar-SA"/>
        </w:rPr>
      </w:pPr>
      <w:r>
        <w:rPr>
          <w:rStyle w:val="11"/>
          <w:rFonts w:ascii="Times New Roman" w:hAnsi="Times New Roman" w:eastAsia="方正仿宋_GBK"/>
          <w:b w:val="0"/>
          <w:i w:val="0"/>
          <w:caps w:val="0"/>
          <w:spacing w:val="0"/>
          <w:w w:val="100"/>
          <w:kern w:val="2"/>
          <w:sz w:val="32"/>
          <w:lang w:val="en-US" w:eastAsia="zh-CN" w:bidi="ar-SA"/>
        </w:rPr>
        <w:t>以习近平新时代中国特色社会主义思想为指导，深入贯彻党的十九大和十九届二中、三中、四中、五中全会精神，坚定不移贯彻新发展理念，坚持稳中求进工作总基调，坚持以人民为中心的发展思想，坚持共同富裕方向，将巩固拓展脱贫攻坚成果放在突出位置，建立农村低收入人口和欠发达地区帮扶机制，健全乡村振兴领导体制和工作体系，加快推进脱贫地区乡村产业、人才、文化、生态、组织等全面振兴，为全面建设社会主义现代化国家开好局、起好步奠定坚实基础。</w:t>
      </w:r>
    </w:p>
    <w:p>
      <w:pPr>
        <w:snapToGrid/>
        <w:spacing w:before="0" w:beforeAutospacing="0" w:after="0" w:afterAutospacing="0" w:line="560" w:lineRule="exact"/>
        <w:ind w:left="0" w:leftChars="0" w:right="0" w:firstLine="640" w:firstLineChars="200"/>
        <w:jc w:val="both"/>
        <w:textAlignment w:val="baseline"/>
        <w:rPr>
          <w:rStyle w:val="11"/>
          <w:rFonts w:ascii="方正楷体_GBK" w:hAnsi="方正楷体_GBK" w:eastAsia="方正楷体_GBK"/>
          <w:b w:val="0"/>
          <w:i w:val="0"/>
          <w:caps w:val="0"/>
          <w:spacing w:val="0"/>
          <w:w w:val="100"/>
          <w:kern w:val="2"/>
          <w:sz w:val="32"/>
          <w:lang w:val="en-US" w:eastAsia="zh-CN" w:bidi="ar-SA"/>
        </w:rPr>
      </w:pPr>
      <w:r>
        <w:rPr>
          <w:rStyle w:val="11"/>
          <w:rFonts w:ascii="方正楷体_GBK" w:hAnsi="方正楷体_GBK" w:eastAsia="方正楷体_GBK"/>
          <w:b w:val="0"/>
          <w:i w:val="0"/>
          <w:caps w:val="0"/>
          <w:spacing w:val="0"/>
          <w:w w:val="100"/>
          <w:kern w:val="2"/>
          <w:sz w:val="32"/>
          <w:lang w:val="en-US" w:eastAsia="zh-CN" w:bidi="ar-SA"/>
        </w:rPr>
        <w:t>（二）总体要求</w:t>
      </w:r>
    </w:p>
    <w:p>
      <w:pPr>
        <w:snapToGrid/>
        <w:spacing w:before="0" w:beforeAutospacing="0" w:after="0" w:afterAutospacing="0" w:line="560" w:lineRule="exact"/>
        <w:ind w:left="0" w:leftChars="0" w:right="0" w:firstLine="640" w:firstLineChars="200"/>
        <w:jc w:val="both"/>
        <w:textAlignment w:val="baseline"/>
        <w:rPr>
          <w:rStyle w:val="11"/>
          <w:rFonts w:ascii="Times New Roman" w:hAnsi="Times New Roman" w:eastAsia="方正仿宋_GBK"/>
          <w:b w:val="0"/>
          <w:i w:val="0"/>
          <w:caps w:val="0"/>
          <w:spacing w:val="0"/>
          <w:w w:val="100"/>
          <w:kern w:val="2"/>
          <w:sz w:val="32"/>
          <w:lang w:val="en-US" w:eastAsia="zh-CN" w:bidi="ar-SA"/>
        </w:rPr>
      </w:pPr>
      <w:r>
        <w:rPr>
          <w:rStyle w:val="11"/>
          <w:rFonts w:ascii="Times New Roman" w:hAnsi="Times New Roman" w:eastAsia="方正仿宋_GBK"/>
          <w:b w:val="0"/>
          <w:i w:val="0"/>
          <w:caps w:val="0"/>
          <w:spacing w:val="0"/>
          <w:w w:val="100"/>
          <w:kern w:val="2"/>
          <w:sz w:val="32"/>
          <w:lang w:val="en-US" w:eastAsia="zh-CN" w:bidi="ar-SA"/>
        </w:rPr>
        <w:t>根据“凤庆县巩固拓展脱贫攻坚成果同乡村振兴有效衔接规划（2021—2025年）”的编制情况，继续积极向上争取项目资金，保持“多个渠道引水、一个龙头放水”的扶贫投入格局，进一步提高资金整合的深度和质量，将“因需而整”与“应整尽整”紧密结合，加大资金整合力度，尽可能将纳入整合范围的各类资金在“大类间打通”“跨类别使用”，以减贫成效为导向，确保脱贫攻坚成果得到巩固提升，全面推进乡村振兴战略的有效实施。</w:t>
      </w:r>
    </w:p>
    <w:p>
      <w:pPr>
        <w:snapToGrid/>
        <w:spacing w:before="0" w:beforeAutospacing="0" w:after="0" w:afterAutospacing="0" w:line="560" w:lineRule="exact"/>
        <w:ind w:left="0" w:leftChars="0" w:right="0" w:firstLine="640" w:firstLineChars="200"/>
        <w:jc w:val="both"/>
        <w:textAlignment w:val="baseline"/>
        <w:rPr>
          <w:rStyle w:val="11"/>
          <w:rFonts w:ascii="Times New Roman" w:hAnsi="Times New Roman" w:eastAsia="方正仿宋_GBK"/>
          <w:b w:val="0"/>
          <w:i w:val="0"/>
          <w:caps w:val="0"/>
          <w:spacing w:val="0"/>
          <w:w w:val="100"/>
          <w:kern w:val="2"/>
          <w:sz w:val="32"/>
          <w:lang w:val="en-US" w:eastAsia="zh-CN" w:bidi="ar-SA"/>
        </w:rPr>
      </w:pPr>
      <w:r>
        <w:rPr>
          <w:rStyle w:val="11"/>
          <w:rFonts w:ascii="方正楷体_GBK" w:hAnsi="方正楷体_GBK" w:eastAsia="方正楷体_GBK"/>
          <w:b w:val="0"/>
          <w:i w:val="0"/>
          <w:caps w:val="0"/>
          <w:spacing w:val="0"/>
          <w:w w:val="100"/>
          <w:kern w:val="2"/>
          <w:sz w:val="32"/>
          <w:lang w:val="en-US" w:eastAsia="zh-CN" w:bidi="ar-SA"/>
        </w:rPr>
        <w:t>（三）基本原则</w:t>
      </w:r>
    </w:p>
    <w:p>
      <w:pPr>
        <w:snapToGrid/>
        <w:spacing w:before="0" w:beforeAutospacing="0" w:after="0" w:afterAutospacing="0" w:line="560" w:lineRule="exact"/>
        <w:ind w:left="0" w:leftChars="0" w:right="0" w:firstLine="643" w:firstLineChars="200"/>
        <w:jc w:val="both"/>
        <w:textAlignment w:val="baseline"/>
        <w:rPr>
          <w:rStyle w:val="11"/>
          <w:rFonts w:ascii="Times New Roman" w:hAnsi="Times New Roman" w:eastAsia="方正仿宋_GBK"/>
          <w:b w:val="0"/>
          <w:i w:val="0"/>
          <w:caps w:val="0"/>
          <w:spacing w:val="0"/>
          <w:w w:val="100"/>
          <w:kern w:val="2"/>
          <w:sz w:val="32"/>
          <w:lang w:val="en-US" w:eastAsia="zh-CN" w:bidi="ar-SA"/>
        </w:rPr>
      </w:pPr>
      <w:r>
        <w:rPr>
          <w:rStyle w:val="11"/>
          <w:rFonts w:ascii="Times New Roman" w:hAnsi="Times New Roman" w:eastAsia="方正仿宋_GBK" w:cs="Times New Roman"/>
          <w:b/>
          <w:bCs/>
          <w:i w:val="0"/>
          <w:caps w:val="0"/>
          <w:spacing w:val="0"/>
          <w:w w:val="100"/>
          <w:kern w:val="2"/>
          <w:sz w:val="32"/>
          <w:lang w:val="en-US" w:eastAsia="zh-CN" w:bidi="ar-SA"/>
        </w:rPr>
        <w:t>1.坚持项目先行原则。</w:t>
      </w:r>
      <w:r>
        <w:rPr>
          <w:rStyle w:val="11"/>
          <w:rFonts w:ascii="Times New Roman" w:hAnsi="Times New Roman" w:eastAsia="方正仿宋_GBK"/>
          <w:b w:val="0"/>
          <w:i w:val="0"/>
          <w:caps w:val="0"/>
          <w:spacing w:val="0"/>
          <w:w w:val="100"/>
          <w:kern w:val="2"/>
          <w:sz w:val="32"/>
          <w:lang w:val="en-US" w:eastAsia="zh-CN" w:bidi="ar-SA"/>
        </w:rPr>
        <w:t>按照“轻重缓急”的原则，整合资金优先安排巩固拓展脱贫攻坚成果同乡村振兴有效衔接规划的项目，没有入库的项目不安排资金。</w:t>
      </w:r>
    </w:p>
    <w:p>
      <w:pPr>
        <w:snapToGrid/>
        <w:spacing w:before="0" w:beforeAutospacing="0" w:after="0" w:afterAutospacing="0" w:line="560" w:lineRule="exact"/>
        <w:ind w:left="0" w:leftChars="0" w:right="0" w:firstLine="643" w:firstLineChars="200"/>
        <w:jc w:val="both"/>
        <w:textAlignment w:val="baseline"/>
        <w:rPr>
          <w:rStyle w:val="11"/>
          <w:rFonts w:ascii="Times New Roman" w:hAnsi="Times New Roman" w:eastAsia="方正仿宋_GBK"/>
          <w:b w:val="0"/>
          <w:i w:val="0"/>
          <w:caps w:val="0"/>
          <w:spacing w:val="0"/>
          <w:w w:val="100"/>
          <w:kern w:val="2"/>
          <w:sz w:val="32"/>
          <w:lang w:val="en-US" w:eastAsia="zh-CN" w:bidi="ar-SA"/>
        </w:rPr>
      </w:pPr>
      <w:r>
        <w:rPr>
          <w:rStyle w:val="11"/>
          <w:rFonts w:ascii="Times New Roman" w:hAnsi="Times New Roman" w:eastAsia="方正仿宋_GBK" w:cs="Times New Roman"/>
          <w:b/>
          <w:bCs/>
          <w:i w:val="0"/>
          <w:caps w:val="0"/>
          <w:spacing w:val="0"/>
          <w:w w:val="100"/>
          <w:kern w:val="2"/>
          <w:sz w:val="32"/>
          <w:lang w:val="en-US" w:eastAsia="zh-CN" w:bidi="ar-SA"/>
        </w:rPr>
        <w:t>2.坚持有序调整、平稳过渡。</w:t>
      </w:r>
      <w:r>
        <w:rPr>
          <w:rStyle w:val="11"/>
          <w:rFonts w:ascii="Times New Roman" w:hAnsi="Times New Roman" w:eastAsia="方正仿宋_GBK"/>
          <w:b w:val="0"/>
          <w:i w:val="0"/>
          <w:caps w:val="0"/>
          <w:spacing w:val="0"/>
          <w:w w:val="100"/>
          <w:kern w:val="2"/>
          <w:sz w:val="32"/>
          <w:lang w:val="en-US" w:eastAsia="zh-CN" w:bidi="ar-SA"/>
        </w:rPr>
        <w:t>过渡期内给予脱贫村、脱贫人口扶上马送一程，确保脱贫群众不返贫。在主要帮扶政策保持总体稳定的基础上，分类优化调整，合理把握调整节奏、力度和时限，增强脱贫稳定性。</w:t>
      </w:r>
    </w:p>
    <w:p>
      <w:pPr>
        <w:snapToGrid/>
        <w:spacing w:before="0" w:beforeAutospacing="0" w:after="0" w:afterAutospacing="0" w:line="560" w:lineRule="exact"/>
        <w:ind w:left="0" w:leftChars="0" w:right="0" w:firstLine="643" w:firstLineChars="200"/>
        <w:jc w:val="both"/>
        <w:textAlignment w:val="baseline"/>
        <w:rPr>
          <w:rStyle w:val="11"/>
          <w:rFonts w:ascii="Times New Roman" w:hAnsi="Times New Roman" w:eastAsia="方正仿宋_GBK"/>
          <w:b w:val="0"/>
          <w:i w:val="0"/>
          <w:caps w:val="0"/>
          <w:spacing w:val="0"/>
          <w:w w:val="100"/>
          <w:kern w:val="2"/>
          <w:sz w:val="32"/>
          <w:lang w:val="en-US" w:eastAsia="zh-CN" w:bidi="ar-SA"/>
        </w:rPr>
      </w:pPr>
      <w:r>
        <w:rPr>
          <w:rStyle w:val="11"/>
          <w:rFonts w:ascii="Times New Roman" w:hAnsi="Times New Roman" w:eastAsia="方正仿宋_GBK" w:cs="Times New Roman"/>
          <w:b/>
          <w:bCs/>
          <w:i w:val="0"/>
          <w:caps w:val="0"/>
          <w:spacing w:val="0"/>
          <w:w w:val="100"/>
          <w:kern w:val="2"/>
          <w:sz w:val="32"/>
          <w:lang w:val="en-US" w:eastAsia="zh-CN" w:bidi="ar-SA"/>
        </w:rPr>
        <w:t>3.坚持统筹协调、齐抓共管原则。</w:t>
      </w:r>
      <w:r>
        <w:rPr>
          <w:rStyle w:val="11"/>
          <w:rFonts w:ascii="Times New Roman" w:hAnsi="Times New Roman" w:eastAsia="方正仿宋_GBK"/>
          <w:b w:val="0"/>
          <w:i w:val="0"/>
          <w:caps w:val="0"/>
          <w:spacing w:val="0"/>
          <w:w w:val="100"/>
          <w:kern w:val="2"/>
          <w:sz w:val="32"/>
          <w:lang w:val="en-US" w:eastAsia="zh-CN" w:bidi="ar-SA"/>
        </w:rPr>
        <w:t>各项目主管部门要做到上下统筹、条块统筹，及时报审项目、资金需求计划，对整合资金项目及时提出项目实施计划，对整合资金加强管理使用。</w:t>
      </w:r>
    </w:p>
    <w:p>
      <w:pPr>
        <w:snapToGrid/>
        <w:spacing w:before="0" w:beforeAutospacing="0" w:after="0" w:afterAutospacing="0" w:line="560" w:lineRule="exact"/>
        <w:ind w:left="0" w:leftChars="0" w:right="0" w:firstLine="640" w:firstLineChars="200"/>
        <w:jc w:val="both"/>
        <w:textAlignment w:val="baseline"/>
        <w:rPr>
          <w:rStyle w:val="11"/>
          <w:rFonts w:ascii="方正楷体_GBK" w:hAnsi="方正楷体_GBK" w:eastAsia="方正楷体_GBK"/>
          <w:b w:val="0"/>
          <w:i w:val="0"/>
          <w:caps w:val="0"/>
          <w:spacing w:val="0"/>
          <w:w w:val="100"/>
          <w:kern w:val="2"/>
          <w:sz w:val="32"/>
          <w:lang w:val="en-US" w:eastAsia="zh-CN" w:bidi="ar-SA"/>
        </w:rPr>
      </w:pPr>
      <w:r>
        <w:rPr>
          <w:rStyle w:val="11"/>
          <w:rFonts w:ascii="方正楷体_GBK" w:hAnsi="方正楷体_GBK" w:eastAsia="方正楷体_GBK"/>
          <w:b w:val="0"/>
          <w:i w:val="0"/>
          <w:caps w:val="0"/>
          <w:spacing w:val="0"/>
          <w:w w:val="100"/>
          <w:kern w:val="2"/>
          <w:sz w:val="32"/>
          <w:lang w:val="en-US" w:eastAsia="zh-CN" w:bidi="ar-SA"/>
        </w:rPr>
        <w:t>（四）编制依据</w:t>
      </w:r>
    </w:p>
    <w:p>
      <w:pPr>
        <w:snapToGrid/>
        <w:spacing w:before="0" w:beforeAutospacing="0" w:after="0" w:afterAutospacing="0" w:line="560" w:lineRule="exact"/>
        <w:ind w:left="0" w:leftChars="0" w:right="0" w:firstLine="640" w:firstLineChars="200"/>
        <w:jc w:val="both"/>
        <w:textAlignment w:val="baseline"/>
        <w:rPr>
          <w:rStyle w:val="11"/>
          <w:rFonts w:ascii="Times New Roman" w:hAnsi="Times New Roman" w:eastAsia="方正仿宋_GBK"/>
          <w:b w:val="0"/>
          <w:i w:val="0"/>
          <w:caps w:val="0"/>
          <w:spacing w:val="0"/>
          <w:w w:val="100"/>
          <w:kern w:val="2"/>
          <w:sz w:val="32"/>
          <w:lang w:val="en-US" w:eastAsia="zh-CN" w:bidi="ar-SA"/>
        </w:rPr>
      </w:pPr>
      <w:r>
        <w:rPr>
          <w:rStyle w:val="11"/>
          <w:rFonts w:ascii="Times New Roman" w:hAnsi="Times New Roman" w:eastAsia="方正仿宋_GBK"/>
          <w:b w:val="0"/>
          <w:i w:val="0"/>
          <w:caps w:val="0"/>
          <w:spacing w:val="0"/>
          <w:w w:val="100"/>
          <w:kern w:val="2"/>
          <w:sz w:val="32"/>
          <w:lang w:val="en-US" w:eastAsia="zh-CN" w:bidi="ar-SA"/>
        </w:rPr>
        <w:t>方案编制以《国务院办公厅关于支持贫困县开展统筹整合使用财政涉农资金试点的意见》（国办发〔2016〕22号）、《中共中央 国务院关于实现巩固拓展脱贫攻坚成果同乡村振兴有效衔接的意见》、《中共中央 国务院关于全面推进乡村振兴加快农业农村现代化的意见》、《中共中央关于制定国民经济和社会发展第十四个五年规划和二〇三五年远景目标的建议》、《财政部 国家乡村振兴局 国家发展改革委 国家民委 农业农村部 国家林业和草原局关于印发〈中央财政衔接推进乡村振兴补助资金管理办法〉的通知》（财农〔2021〕19号）、《财政部  国家发展改革委 国家民委 生态环境部 住房城乡建设部 交通运输部水利部 农业农村部 文化和旅游部 国家林草局 国家乡村振兴局关于继续支持脱贫县统筹整合使用财政涉农资金工作的通知》（财农〔2021〕22号）、《关于印发〈云南省财政衔接推进乡村振兴补助资金管理办法〉的通知》（云财农〔2021〕140号）、《云南省人民政府关于印发云南省国民经济和社会发展第十四个五年规划和二〇三五年远景目标纲要的通知》（云政发〔2021〕4号），参照《云南省财政厅 云南省人民政府扶贫开发办公室关于做好2020年财政专项扶贫资金管理、贫困县涉农资金整合试点及资产收益扶贫等工作的通知》（云财脱贫组〔2020〕12号）《临沧市财政局 临沧市人民政府扶贫开发办公室关于转发 &lt;云南省财政厅关于推进财政涉农资金省级源头整合支持贫困县脱贫攻坚的意见&gt;的通知》（临财农发〔2018〕64号）等文件为依据，结合《凤庆县巩固拓展脱贫攻坚成果同乡村振兴有效衔接规划（2021—2025年）》的规划编制情况，通过可整合资金量的预测，编制方案。</w:t>
      </w:r>
    </w:p>
    <w:p>
      <w:pPr>
        <w:snapToGrid/>
        <w:spacing w:before="0" w:beforeAutospacing="0" w:after="0" w:afterAutospacing="0" w:line="560" w:lineRule="exact"/>
        <w:ind w:left="0" w:leftChars="0" w:right="0" w:firstLine="640" w:firstLineChars="200"/>
        <w:jc w:val="both"/>
        <w:textAlignment w:val="baseline"/>
        <w:rPr>
          <w:rStyle w:val="11"/>
          <w:rFonts w:ascii="方正黑体_GBK" w:hAnsi="方正黑体_GBK" w:eastAsia="方正黑体_GBK"/>
          <w:b w:val="0"/>
          <w:i w:val="0"/>
          <w:caps w:val="0"/>
          <w:spacing w:val="0"/>
          <w:w w:val="100"/>
          <w:kern w:val="2"/>
          <w:sz w:val="32"/>
          <w:lang w:val="en-US" w:eastAsia="zh-CN" w:bidi="ar-SA"/>
        </w:rPr>
      </w:pPr>
      <w:r>
        <w:rPr>
          <w:rStyle w:val="11"/>
          <w:rFonts w:ascii="方正黑体_GBK" w:hAnsi="方正黑体_GBK" w:eastAsia="方正黑体_GBK"/>
          <w:b w:val="0"/>
          <w:i w:val="0"/>
          <w:caps w:val="0"/>
          <w:spacing w:val="0"/>
          <w:w w:val="100"/>
          <w:kern w:val="2"/>
          <w:sz w:val="32"/>
          <w:lang w:val="en-US" w:eastAsia="zh-CN" w:bidi="ar-SA"/>
        </w:rPr>
        <w:t>二、目标任务</w:t>
      </w:r>
    </w:p>
    <w:p>
      <w:pPr>
        <w:snapToGrid/>
        <w:spacing w:before="0" w:beforeAutospacing="0" w:after="0" w:afterAutospacing="0" w:line="560" w:lineRule="exact"/>
        <w:ind w:left="0" w:leftChars="0" w:right="0" w:firstLine="640" w:firstLineChars="200"/>
        <w:jc w:val="both"/>
        <w:textAlignment w:val="baseline"/>
        <w:rPr>
          <w:rStyle w:val="11"/>
          <w:rFonts w:ascii="方正楷体_GBK" w:hAnsi="方正楷体_GBK" w:eastAsia="方正楷体_GBK"/>
          <w:b w:val="0"/>
          <w:i w:val="0"/>
          <w:caps w:val="0"/>
          <w:spacing w:val="0"/>
          <w:w w:val="100"/>
          <w:kern w:val="2"/>
          <w:sz w:val="32"/>
          <w:lang w:val="en-US" w:eastAsia="zh-CN" w:bidi="ar-SA"/>
        </w:rPr>
      </w:pPr>
      <w:r>
        <w:rPr>
          <w:rStyle w:val="11"/>
          <w:rFonts w:ascii="方正楷体_GBK" w:hAnsi="方正楷体_GBK" w:eastAsia="方正楷体_GBK"/>
          <w:b w:val="0"/>
          <w:i w:val="0"/>
          <w:caps w:val="0"/>
          <w:spacing w:val="0"/>
          <w:w w:val="100"/>
          <w:kern w:val="2"/>
          <w:sz w:val="32"/>
          <w:lang w:val="en-US" w:eastAsia="zh-CN" w:bidi="ar-SA"/>
        </w:rPr>
        <w:t>（一）目标</w:t>
      </w:r>
    </w:p>
    <w:p>
      <w:pPr>
        <w:snapToGrid/>
        <w:spacing w:before="0" w:beforeAutospacing="0" w:after="0" w:afterAutospacing="0" w:line="560" w:lineRule="exact"/>
        <w:ind w:left="0" w:leftChars="0" w:right="0" w:firstLine="640" w:firstLineChars="200"/>
        <w:jc w:val="both"/>
        <w:textAlignment w:val="baseline"/>
        <w:rPr>
          <w:rStyle w:val="11"/>
          <w:rFonts w:ascii="Times New Roman" w:hAnsi="Times New Roman" w:eastAsia="方正仿宋_GBK"/>
          <w:b w:val="0"/>
          <w:i w:val="0"/>
          <w:caps w:val="0"/>
          <w:spacing w:val="0"/>
          <w:w w:val="100"/>
          <w:kern w:val="2"/>
          <w:sz w:val="32"/>
          <w:lang w:val="en-US" w:eastAsia="zh-CN" w:bidi="ar-SA"/>
        </w:rPr>
      </w:pPr>
      <w:r>
        <w:rPr>
          <w:rStyle w:val="11"/>
          <w:rFonts w:ascii="Times New Roman" w:hAnsi="Times New Roman" w:eastAsia="方正仿宋_GBK"/>
          <w:b w:val="0"/>
          <w:i w:val="0"/>
          <w:caps w:val="0"/>
          <w:spacing w:val="0"/>
          <w:w w:val="100"/>
          <w:kern w:val="2"/>
          <w:sz w:val="32"/>
          <w:lang w:val="en-US" w:eastAsia="zh-CN" w:bidi="ar-SA"/>
        </w:rPr>
        <w:t>以巩固</w:t>
      </w:r>
      <w:r>
        <w:rPr>
          <w:rStyle w:val="11"/>
          <w:rFonts w:hint="eastAsia" w:eastAsia="方正仿宋_GBK"/>
          <w:b w:val="0"/>
          <w:i w:val="0"/>
          <w:caps w:val="0"/>
          <w:spacing w:val="0"/>
          <w:w w:val="100"/>
          <w:kern w:val="2"/>
          <w:sz w:val="32"/>
          <w:lang w:val="en-US" w:eastAsia="zh-CN" w:bidi="ar-SA"/>
        </w:rPr>
        <w:t>拓展</w:t>
      </w:r>
      <w:r>
        <w:rPr>
          <w:rStyle w:val="11"/>
          <w:rFonts w:ascii="Times New Roman" w:hAnsi="Times New Roman" w:eastAsia="方正仿宋_GBK"/>
          <w:b w:val="0"/>
          <w:i w:val="0"/>
          <w:caps w:val="0"/>
          <w:spacing w:val="0"/>
          <w:w w:val="100"/>
          <w:kern w:val="2"/>
          <w:sz w:val="32"/>
          <w:lang w:val="en-US" w:eastAsia="zh-CN" w:bidi="ar-SA"/>
        </w:rPr>
        <w:t>脱贫攻坚成果为基础，通过拓展脱贫攻坚成果来实现同乡村振兴的有效衔接，不断巩固拓展脱贫攻坚成果、扎实推进乡村振兴战略为主要目标。从解决建档立卡贫困人口“两不愁三保障”为重点转向实现乡村产业兴旺、生态宜居、乡风文明、治理有效、生活富裕，从集中资源支持脱贫攻坚转向巩固拓展脱贫攻坚成果和全面推进乡村振兴。</w:t>
      </w:r>
    </w:p>
    <w:p>
      <w:pPr>
        <w:snapToGrid/>
        <w:spacing w:before="0" w:beforeAutospacing="0" w:after="0" w:afterAutospacing="0" w:line="560" w:lineRule="exact"/>
        <w:ind w:left="0" w:leftChars="0" w:right="0" w:firstLine="640" w:firstLineChars="200"/>
        <w:jc w:val="both"/>
        <w:textAlignment w:val="baseline"/>
        <w:rPr>
          <w:rStyle w:val="11"/>
          <w:rFonts w:ascii="方正楷体_GBK" w:hAnsi="方正楷体_GBK" w:eastAsia="方正楷体_GBK"/>
          <w:b w:val="0"/>
          <w:i w:val="0"/>
          <w:caps w:val="0"/>
          <w:spacing w:val="0"/>
          <w:w w:val="100"/>
          <w:kern w:val="2"/>
          <w:sz w:val="32"/>
          <w:lang w:val="en-US" w:eastAsia="zh-CN" w:bidi="ar-SA"/>
        </w:rPr>
      </w:pPr>
      <w:r>
        <w:rPr>
          <w:rStyle w:val="11"/>
          <w:rFonts w:ascii="方正楷体_GBK" w:hAnsi="方正楷体_GBK" w:eastAsia="方正楷体_GBK"/>
          <w:b w:val="0"/>
          <w:i w:val="0"/>
          <w:caps w:val="0"/>
          <w:spacing w:val="0"/>
          <w:w w:val="100"/>
          <w:kern w:val="2"/>
          <w:sz w:val="32"/>
          <w:lang w:val="en-US" w:eastAsia="zh-CN" w:bidi="ar-SA"/>
        </w:rPr>
        <w:t>（二）资金需求</w:t>
      </w:r>
    </w:p>
    <w:p>
      <w:pPr>
        <w:snapToGrid/>
        <w:spacing w:before="0" w:beforeAutospacing="0" w:after="0" w:afterAutospacing="0" w:line="560" w:lineRule="exact"/>
        <w:ind w:left="0" w:leftChars="0" w:right="0" w:firstLine="640" w:firstLineChars="200"/>
        <w:jc w:val="both"/>
        <w:textAlignment w:val="baseline"/>
        <w:rPr>
          <w:rStyle w:val="11"/>
          <w:rFonts w:ascii="Times New Roman" w:hAnsi="Times New Roman" w:eastAsia="方正仿宋_GBK"/>
          <w:b w:val="0"/>
          <w:i w:val="0"/>
          <w:caps w:val="0"/>
          <w:spacing w:val="0"/>
          <w:w w:val="100"/>
          <w:kern w:val="2"/>
          <w:sz w:val="32"/>
          <w:lang w:val="en-US" w:eastAsia="zh-CN" w:bidi="ar-SA"/>
        </w:rPr>
      </w:pPr>
      <w:r>
        <w:rPr>
          <w:rStyle w:val="11"/>
          <w:rFonts w:ascii="Times New Roman" w:hAnsi="Times New Roman" w:eastAsia="方正仿宋_GBK"/>
          <w:b w:val="0"/>
          <w:i w:val="0"/>
          <w:caps w:val="0"/>
          <w:spacing w:val="0"/>
          <w:w w:val="100"/>
          <w:kern w:val="2"/>
          <w:sz w:val="32"/>
          <w:lang w:val="en-US" w:eastAsia="zh-CN" w:bidi="ar-SA"/>
        </w:rPr>
        <w:t>根据《凤庆县巩固拓展脱贫攻坚成果同乡村振兴有效衔接规划（2021—2025年）》，2021年巩固拓展脱贫攻坚成果共需资金</w:t>
      </w:r>
      <w:r>
        <w:rPr>
          <w:rStyle w:val="11"/>
          <w:rFonts w:hint="eastAsia" w:eastAsia="方正仿宋_GBK"/>
          <w:b w:val="0"/>
          <w:i w:val="0"/>
          <w:caps w:val="0"/>
          <w:spacing w:val="0"/>
          <w:w w:val="100"/>
          <w:kern w:val="2"/>
          <w:sz w:val="32"/>
          <w:lang w:val="en-US" w:eastAsia="zh-CN" w:bidi="ar-SA"/>
        </w:rPr>
        <w:t>4.38</w:t>
      </w:r>
      <w:r>
        <w:rPr>
          <w:rStyle w:val="11"/>
          <w:rFonts w:ascii="Times New Roman" w:hAnsi="Times New Roman" w:eastAsia="方正仿宋_GBK"/>
          <w:b w:val="0"/>
          <w:i w:val="0"/>
          <w:caps w:val="0"/>
          <w:spacing w:val="0"/>
          <w:w w:val="100"/>
          <w:kern w:val="2"/>
          <w:sz w:val="32"/>
          <w:lang w:val="en-US" w:eastAsia="zh-CN" w:bidi="ar-SA"/>
        </w:rPr>
        <w:t xml:space="preserve">亿元。 </w:t>
      </w:r>
    </w:p>
    <w:p>
      <w:pPr>
        <w:snapToGrid/>
        <w:spacing w:before="0" w:beforeAutospacing="0" w:after="0" w:afterAutospacing="0" w:line="560" w:lineRule="exact"/>
        <w:ind w:left="0" w:leftChars="0" w:right="0" w:firstLine="640" w:firstLineChars="200"/>
        <w:jc w:val="both"/>
        <w:textAlignment w:val="baseline"/>
        <w:rPr>
          <w:rStyle w:val="11"/>
          <w:rFonts w:ascii="方正黑体_GBK" w:hAnsi="方正黑体_GBK" w:eastAsia="方正黑体_GBK"/>
          <w:b w:val="0"/>
          <w:i w:val="0"/>
          <w:caps w:val="0"/>
          <w:spacing w:val="0"/>
          <w:w w:val="100"/>
          <w:kern w:val="2"/>
          <w:sz w:val="32"/>
          <w:lang w:val="en-US" w:eastAsia="zh-CN" w:bidi="ar-SA"/>
        </w:rPr>
      </w:pPr>
      <w:r>
        <w:rPr>
          <w:rStyle w:val="11"/>
          <w:rFonts w:ascii="方正黑体_GBK" w:hAnsi="方正黑体_GBK" w:eastAsia="方正黑体_GBK"/>
          <w:b w:val="0"/>
          <w:i w:val="0"/>
          <w:caps w:val="0"/>
          <w:spacing w:val="0"/>
          <w:w w:val="100"/>
          <w:kern w:val="2"/>
          <w:sz w:val="32"/>
          <w:lang w:val="en-US" w:eastAsia="zh-CN" w:bidi="ar-SA"/>
        </w:rPr>
        <w:t xml:space="preserve">三、整合资金 </w:t>
      </w:r>
    </w:p>
    <w:p>
      <w:pPr>
        <w:snapToGrid/>
        <w:spacing w:before="0" w:beforeAutospacing="0" w:after="0" w:afterAutospacing="0" w:line="560" w:lineRule="exact"/>
        <w:ind w:left="0" w:leftChars="0" w:right="0" w:firstLine="640" w:firstLineChars="200"/>
        <w:jc w:val="both"/>
        <w:textAlignment w:val="baseline"/>
        <w:rPr>
          <w:rStyle w:val="11"/>
          <w:rFonts w:ascii="方正楷体_GBK" w:hAnsi="方正楷体_GBK" w:eastAsia="方正楷体_GBK"/>
          <w:b w:val="0"/>
          <w:i w:val="0"/>
          <w:caps w:val="0"/>
          <w:spacing w:val="0"/>
          <w:w w:val="100"/>
          <w:kern w:val="2"/>
          <w:sz w:val="32"/>
          <w:lang w:val="en-US" w:eastAsia="zh-CN" w:bidi="ar-SA"/>
        </w:rPr>
      </w:pPr>
      <w:r>
        <w:rPr>
          <w:rStyle w:val="11"/>
          <w:rFonts w:ascii="方正楷体_GBK" w:hAnsi="方正楷体_GBK" w:eastAsia="方正楷体_GBK"/>
          <w:b w:val="0"/>
          <w:i w:val="0"/>
          <w:caps w:val="0"/>
          <w:spacing w:val="0"/>
          <w:w w:val="100"/>
          <w:kern w:val="2"/>
          <w:sz w:val="32"/>
          <w:lang w:val="en-US" w:eastAsia="zh-CN" w:bidi="ar-SA"/>
        </w:rPr>
        <w:t>（一）整合范围</w:t>
      </w:r>
    </w:p>
    <w:p>
      <w:pPr>
        <w:snapToGrid/>
        <w:spacing w:before="0" w:beforeAutospacing="0" w:after="0" w:afterAutospacing="0" w:line="560" w:lineRule="exact"/>
        <w:ind w:left="0" w:leftChars="0" w:right="0" w:firstLine="640" w:firstLineChars="200"/>
        <w:jc w:val="both"/>
        <w:textAlignment w:val="baseline"/>
        <w:rPr>
          <w:rStyle w:val="11"/>
          <w:rFonts w:ascii="Times New Roman" w:hAnsi="Times New Roman" w:eastAsia="方正仿宋_GBK"/>
          <w:b w:val="0"/>
          <w:i w:val="0"/>
          <w:caps w:val="0"/>
          <w:spacing w:val="0"/>
          <w:w w:val="100"/>
          <w:kern w:val="2"/>
          <w:sz w:val="32"/>
          <w:lang w:val="en-US" w:eastAsia="zh-CN" w:bidi="ar-SA"/>
        </w:rPr>
      </w:pPr>
      <w:r>
        <w:rPr>
          <w:rStyle w:val="11"/>
          <w:rFonts w:ascii="Times New Roman" w:hAnsi="Times New Roman" w:eastAsia="方正仿宋_GBK"/>
          <w:b w:val="0"/>
          <w:i w:val="0"/>
          <w:caps w:val="0"/>
          <w:spacing w:val="0"/>
          <w:w w:val="100"/>
          <w:kern w:val="2"/>
          <w:sz w:val="32"/>
          <w:lang w:val="en-US" w:eastAsia="zh-CN" w:bidi="ar-SA"/>
        </w:rPr>
        <w:t>资金整合范围是《凤庆县人民政府关于印发&lt;凤庆县财政涉农资金统筹整合使用方案&gt;的通知》(凤政发〔2016〕147号)中明确的中央资金纳入整合范围的20类61项，省级纳入整合范围的21类，以及市、县安排纳入整合的财政涉农资金。对中央和省明确规定不能整合的涉农资金、补贴到个人的社保和民生类涉农资金、救灾和应急等有特定政策目标的涉农资金不纳入整合范围。</w:t>
      </w:r>
    </w:p>
    <w:p>
      <w:pPr>
        <w:snapToGrid/>
        <w:spacing w:before="0" w:beforeAutospacing="0" w:after="0" w:afterAutospacing="0" w:line="560" w:lineRule="exact"/>
        <w:ind w:left="0" w:leftChars="0" w:right="0" w:firstLine="640" w:firstLineChars="200"/>
        <w:jc w:val="both"/>
        <w:textAlignment w:val="baseline"/>
        <w:rPr>
          <w:rStyle w:val="11"/>
          <w:rFonts w:ascii="方正楷体_GBK" w:hAnsi="方正楷体_GBK" w:eastAsia="方正楷体_GBK"/>
          <w:b w:val="0"/>
          <w:i w:val="0"/>
          <w:caps w:val="0"/>
          <w:spacing w:val="0"/>
          <w:w w:val="100"/>
          <w:kern w:val="2"/>
          <w:sz w:val="32"/>
          <w:lang w:val="en-US" w:eastAsia="zh-CN" w:bidi="ar-SA"/>
        </w:rPr>
      </w:pPr>
      <w:r>
        <w:rPr>
          <w:rStyle w:val="11"/>
          <w:rFonts w:ascii="方正楷体_GBK" w:hAnsi="方正楷体_GBK" w:eastAsia="方正楷体_GBK"/>
          <w:b w:val="0"/>
          <w:i w:val="0"/>
          <w:caps w:val="0"/>
          <w:spacing w:val="0"/>
          <w:w w:val="100"/>
          <w:kern w:val="2"/>
          <w:sz w:val="32"/>
          <w:lang w:val="en-US" w:eastAsia="zh-CN" w:bidi="ar-SA"/>
        </w:rPr>
        <w:t>（二）整合规模及来源</w:t>
      </w:r>
    </w:p>
    <w:p>
      <w:pPr>
        <w:snapToGrid/>
        <w:spacing w:before="0" w:beforeAutospacing="0" w:after="0" w:afterAutospacing="0" w:line="560" w:lineRule="exact"/>
        <w:ind w:left="0" w:leftChars="0" w:right="0" w:firstLine="640" w:firstLineChars="200"/>
        <w:jc w:val="both"/>
        <w:textAlignment w:val="baseline"/>
        <w:rPr>
          <w:rStyle w:val="11"/>
          <w:rFonts w:ascii="Times New Roman" w:hAnsi="Times New Roman" w:eastAsia="方正仿宋_GBK"/>
          <w:b w:val="0"/>
          <w:i w:val="0"/>
          <w:caps w:val="0"/>
          <w:spacing w:val="0"/>
          <w:w w:val="100"/>
          <w:kern w:val="2"/>
          <w:sz w:val="32"/>
          <w:lang w:val="en-US" w:eastAsia="zh-CN" w:bidi="ar-SA"/>
        </w:rPr>
      </w:pPr>
      <w:r>
        <w:rPr>
          <w:rStyle w:val="11"/>
          <w:rFonts w:ascii="Times New Roman" w:hAnsi="Times New Roman" w:eastAsia="方正仿宋_GBK"/>
          <w:b w:val="0"/>
          <w:i w:val="0"/>
          <w:caps w:val="0"/>
          <w:spacing w:val="0"/>
          <w:w w:val="100"/>
          <w:kern w:val="2"/>
          <w:sz w:val="32"/>
          <w:lang w:val="en-US" w:eastAsia="zh-CN" w:bidi="ar-SA"/>
        </w:rPr>
        <w:t>通过</w:t>
      </w:r>
      <w:r>
        <w:rPr>
          <w:rStyle w:val="11"/>
          <w:rFonts w:hint="eastAsia" w:eastAsia="方正仿宋_GBK"/>
          <w:b w:val="0"/>
          <w:i w:val="0"/>
          <w:caps w:val="0"/>
          <w:spacing w:val="0"/>
          <w:w w:val="100"/>
          <w:kern w:val="2"/>
          <w:sz w:val="32"/>
          <w:lang w:val="en-US" w:eastAsia="zh-CN" w:bidi="ar-SA"/>
        </w:rPr>
        <w:t>补充完善</w:t>
      </w:r>
      <w:r>
        <w:rPr>
          <w:rStyle w:val="11"/>
          <w:rFonts w:ascii="Times New Roman" w:hAnsi="Times New Roman" w:eastAsia="方正仿宋_GBK"/>
          <w:b w:val="0"/>
          <w:i w:val="0"/>
          <w:caps w:val="0"/>
          <w:spacing w:val="0"/>
          <w:w w:val="100"/>
          <w:kern w:val="2"/>
          <w:sz w:val="32"/>
          <w:lang w:val="en-US" w:eastAsia="zh-CN" w:bidi="ar-SA"/>
        </w:rPr>
        <w:t>，2021年</w:t>
      </w:r>
      <w:r>
        <w:rPr>
          <w:rStyle w:val="11"/>
          <w:rFonts w:hint="eastAsia" w:eastAsia="方正仿宋_GBK"/>
          <w:b w:val="0"/>
          <w:i w:val="0"/>
          <w:caps w:val="0"/>
          <w:spacing w:val="0"/>
          <w:w w:val="100"/>
          <w:kern w:val="2"/>
          <w:sz w:val="32"/>
          <w:lang w:val="en-US" w:eastAsia="zh-CN" w:bidi="ar-SA"/>
        </w:rPr>
        <w:t>共计</w:t>
      </w:r>
      <w:r>
        <w:rPr>
          <w:rStyle w:val="11"/>
          <w:rFonts w:ascii="Times New Roman" w:hAnsi="Times New Roman" w:eastAsia="方正仿宋_GBK"/>
          <w:b w:val="0"/>
          <w:i w:val="0"/>
          <w:caps w:val="0"/>
          <w:spacing w:val="0"/>
          <w:w w:val="100"/>
          <w:kern w:val="2"/>
          <w:sz w:val="32"/>
          <w:lang w:val="en-US" w:eastAsia="zh-CN" w:bidi="ar-SA"/>
        </w:rPr>
        <w:t>整合各级财政涉农资金</w:t>
      </w:r>
      <w:r>
        <w:rPr>
          <w:rStyle w:val="11"/>
          <w:rFonts w:hint="eastAsia" w:eastAsia="方正仿宋_GBK"/>
          <w:b w:val="0"/>
          <w:i w:val="0"/>
          <w:caps w:val="0"/>
          <w:color w:val="auto"/>
          <w:spacing w:val="0"/>
          <w:w w:val="100"/>
          <w:kern w:val="2"/>
          <w:sz w:val="32"/>
          <w:lang w:val="en-US" w:eastAsia="zh-CN" w:bidi="ar-SA"/>
        </w:rPr>
        <w:t>39534.13</w:t>
      </w:r>
      <w:r>
        <w:rPr>
          <w:rStyle w:val="11"/>
          <w:rFonts w:ascii="Times New Roman" w:hAnsi="Times New Roman" w:eastAsia="方正仿宋_GBK"/>
          <w:b w:val="0"/>
          <w:i w:val="0"/>
          <w:caps w:val="0"/>
          <w:color w:val="auto"/>
          <w:spacing w:val="0"/>
          <w:w w:val="100"/>
          <w:kern w:val="2"/>
          <w:sz w:val="32"/>
          <w:lang w:val="en-US" w:eastAsia="zh-CN" w:bidi="ar-SA"/>
        </w:rPr>
        <w:t>万元，资金来源分别是：</w:t>
      </w:r>
      <w:r>
        <w:rPr>
          <w:rStyle w:val="11"/>
          <w:rFonts w:hint="eastAsia" w:eastAsia="方正仿宋_GBK"/>
          <w:b w:val="0"/>
          <w:i w:val="0"/>
          <w:caps w:val="0"/>
          <w:color w:val="auto"/>
          <w:spacing w:val="0"/>
          <w:w w:val="100"/>
          <w:kern w:val="2"/>
          <w:sz w:val="32"/>
          <w:lang w:val="en-US" w:eastAsia="zh-CN" w:bidi="ar-SA"/>
        </w:rPr>
        <w:t>中央财政衔接推进乡村振兴补助资金12387</w:t>
      </w:r>
      <w:r>
        <w:rPr>
          <w:rStyle w:val="11"/>
          <w:rFonts w:ascii="Times New Roman" w:hAnsi="Times New Roman" w:eastAsia="方正仿宋_GBK"/>
          <w:b w:val="0"/>
          <w:i w:val="0"/>
          <w:caps w:val="0"/>
          <w:color w:val="auto"/>
          <w:spacing w:val="0"/>
          <w:w w:val="100"/>
          <w:kern w:val="2"/>
          <w:sz w:val="32"/>
          <w:lang w:val="en-US" w:eastAsia="zh-CN" w:bidi="ar-SA"/>
        </w:rPr>
        <w:t>万元、</w:t>
      </w:r>
      <w:r>
        <w:rPr>
          <w:rStyle w:val="11"/>
          <w:rFonts w:hint="eastAsia" w:eastAsia="方正仿宋_GBK"/>
          <w:b w:val="0"/>
          <w:i w:val="0"/>
          <w:caps w:val="0"/>
          <w:color w:val="auto"/>
          <w:spacing w:val="0"/>
          <w:w w:val="100"/>
          <w:kern w:val="2"/>
          <w:sz w:val="32"/>
          <w:lang w:val="en-US" w:eastAsia="zh-CN" w:bidi="ar-SA"/>
        </w:rPr>
        <w:t>省级财政衔接推进乡村振兴补助资金2438万元、市级衔接推进乡村振兴补助资金3239.08万元、中央水利发展资金3753.4万元、中央农业生产发展资金1093万元、中央林业改革发展资金1997.35万元、中央农田建设补助资金1137.1万元、中央林业生态保护恢复资金（草原生态修复治理补助资金部分）1190.1万元、中央农村危房改造补助资金2464.56万元、中央农业资源及生态保护补助资金1018万元、中央农业可持续发展专项（畜禽粪污资源化利用整县推进项目）中央基建投资1940万元、省级农业发展专项资金202.5万元、省级水利专项资金89万元、省级农村综合改革转移支付资金1500万元、县级统筹整合涉农资金5085.03</w:t>
      </w:r>
      <w:r>
        <w:rPr>
          <w:rStyle w:val="11"/>
          <w:rFonts w:ascii="Times New Roman" w:hAnsi="Times New Roman" w:eastAsia="方正仿宋_GBK"/>
          <w:b w:val="0"/>
          <w:i w:val="0"/>
          <w:caps w:val="0"/>
          <w:spacing w:val="0"/>
          <w:w w:val="100"/>
          <w:kern w:val="2"/>
          <w:sz w:val="32"/>
          <w:lang w:val="en-US" w:eastAsia="zh-CN" w:bidi="ar-SA"/>
        </w:rPr>
        <w:t>万元（计划情况详见附表</w:t>
      </w:r>
      <w:r>
        <w:rPr>
          <w:rStyle w:val="11"/>
          <w:rFonts w:hint="eastAsia" w:eastAsia="方正仿宋_GBK"/>
          <w:b w:val="0"/>
          <w:i w:val="0"/>
          <w:caps w:val="0"/>
          <w:spacing w:val="0"/>
          <w:w w:val="100"/>
          <w:kern w:val="2"/>
          <w:sz w:val="32"/>
          <w:lang w:val="en-US" w:eastAsia="zh-CN" w:bidi="ar-SA"/>
        </w:rPr>
        <w:t>1）</w:t>
      </w:r>
      <w:r>
        <w:rPr>
          <w:rStyle w:val="11"/>
          <w:rFonts w:ascii="Times New Roman" w:hAnsi="Times New Roman" w:eastAsia="方正仿宋_GBK"/>
          <w:b w:val="0"/>
          <w:i w:val="0"/>
          <w:caps w:val="0"/>
          <w:spacing w:val="0"/>
          <w:w w:val="100"/>
          <w:kern w:val="2"/>
          <w:sz w:val="32"/>
          <w:lang w:val="en-US" w:eastAsia="zh-CN" w:bidi="ar-SA"/>
        </w:rPr>
        <w:t>，具体实施按照项目和资金分配方案批复为准。</w:t>
      </w:r>
    </w:p>
    <w:p>
      <w:pPr>
        <w:snapToGrid/>
        <w:spacing w:before="0" w:beforeAutospacing="0" w:after="0" w:afterAutospacing="0" w:line="560" w:lineRule="exact"/>
        <w:ind w:left="0" w:leftChars="0" w:right="0" w:firstLine="640" w:firstLineChars="200"/>
        <w:jc w:val="both"/>
        <w:textAlignment w:val="baseline"/>
        <w:rPr>
          <w:rStyle w:val="11"/>
          <w:rFonts w:ascii="方正楷体_GBK" w:hAnsi="方正楷体_GBK" w:eastAsia="方正楷体_GBK"/>
          <w:b w:val="0"/>
          <w:i w:val="0"/>
          <w:caps w:val="0"/>
          <w:spacing w:val="0"/>
          <w:w w:val="100"/>
          <w:kern w:val="2"/>
          <w:sz w:val="32"/>
          <w:lang w:val="en-US" w:eastAsia="zh-CN" w:bidi="ar-SA"/>
        </w:rPr>
      </w:pPr>
      <w:r>
        <w:rPr>
          <w:rStyle w:val="11"/>
          <w:rFonts w:ascii="方正楷体_GBK" w:hAnsi="方正楷体_GBK" w:eastAsia="方正楷体_GBK"/>
          <w:b w:val="0"/>
          <w:i w:val="0"/>
          <w:caps w:val="0"/>
          <w:spacing w:val="0"/>
          <w:w w:val="100"/>
          <w:kern w:val="2"/>
          <w:sz w:val="32"/>
          <w:lang w:val="en-US" w:eastAsia="zh-CN" w:bidi="ar-SA"/>
        </w:rPr>
        <w:t>（三）整合资金用途安排及补助标准</w:t>
      </w:r>
    </w:p>
    <w:p>
      <w:pPr>
        <w:snapToGrid/>
        <w:spacing w:before="0" w:beforeAutospacing="0" w:after="0" w:afterAutospacing="0" w:line="560" w:lineRule="exact"/>
        <w:ind w:left="0" w:leftChars="0" w:right="0" w:firstLine="640" w:firstLineChars="200"/>
        <w:jc w:val="both"/>
        <w:textAlignment w:val="baseline"/>
        <w:rPr>
          <w:rStyle w:val="11"/>
          <w:rFonts w:ascii="Times New Roman" w:hAnsi="Times New Roman" w:eastAsia="方正仿宋_GBK"/>
          <w:b w:val="0"/>
          <w:i w:val="0"/>
          <w:caps w:val="0"/>
          <w:spacing w:val="0"/>
          <w:w w:val="100"/>
          <w:kern w:val="2"/>
          <w:sz w:val="32"/>
          <w:lang w:val="en-US" w:eastAsia="zh-CN" w:bidi="ar-SA"/>
        </w:rPr>
      </w:pPr>
      <w:r>
        <w:rPr>
          <w:rStyle w:val="11"/>
          <w:rFonts w:ascii="Times New Roman" w:hAnsi="Times New Roman" w:eastAsia="方正仿宋_GBK"/>
          <w:b w:val="0"/>
          <w:i w:val="0"/>
          <w:caps w:val="0"/>
          <w:spacing w:val="0"/>
          <w:w w:val="100"/>
          <w:kern w:val="2"/>
          <w:sz w:val="32"/>
          <w:lang w:val="en-US" w:eastAsia="zh-CN" w:bidi="ar-SA"/>
        </w:rPr>
        <w:t>计划情况详见附表</w:t>
      </w:r>
      <w:r>
        <w:rPr>
          <w:rStyle w:val="11"/>
          <w:rFonts w:hint="eastAsia" w:eastAsia="方正仿宋_GBK"/>
          <w:b w:val="0"/>
          <w:i w:val="0"/>
          <w:caps w:val="0"/>
          <w:spacing w:val="0"/>
          <w:w w:val="100"/>
          <w:kern w:val="2"/>
          <w:sz w:val="32"/>
          <w:lang w:val="en-US" w:eastAsia="zh-CN" w:bidi="ar-SA"/>
        </w:rPr>
        <w:t>2</w:t>
      </w:r>
      <w:r>
        <w:rPr>
          <w:rStyle w:val="11"/>
          <w:rFonts w:ascii="Times New Roman" w:hAnsi="Times New Roman" w:eastAsia="方正仿宋_GBK"/>
          <w:b w:val="0"/>
          <w:i w:val="0"/>
          <w:caps w:val="0"/>
          <w:spacing w:val="0"/>
          <w:w w:val="100"/>
          <w:kern w:val="2"/>
          <w:sz w:val="32"/>
          <w:lang w:val="en-US" w:eastAsia="zh-CN" w:bidi="ar-SA"/>
        </w:rPr>
        <w:t>，具体实施按照项目和资金下达情况为准。</w:t>
      </w:r>
    </w:p>
    <w:p>
      <w:pPr>
        <w:snapToGrid/>
        <w:spacing w:before="0" w:beforeAutospacing="0" w:after="0" w:afterAutospacing="0" w:line="560" w:lineRule="exact"/>
        <w:ind w:left="0" w:leftChars="0" w:right="0" w:firstLine="640" w:firstLineChars="200"/>
        <w:jc w:val="both"/>
        <w:textAlignment w:val="baseline"/>
        <w:rPr>
          <w:rStyle w:val="11"/>
          <w:rFonts w:ascii="方正黑体_GBK" w:hAnsi="方正黑体_GBK" w:eastAsia="方正黑体_GBK"/>
          <w:b w:val="0"/>
          <w:i w:val="0"/>
          <w:caps w:val="0"/>
          <w:spacing w:val="0"/>
          <w:w w:val="100"/>
          <w:kern w:val="2"/>
          <w:sz w:val="32"/>
          <w:lang w:val="en-US" w:eastAsia="zh-CN" w:bidi="ar-SA"/>
        </w:rPr>
      </w:pPr>
      <w:r>
        <w:rPr>
          <w:rStyle w:val="11"/>
          <w:rFonts w:ascii="方正黑体_GBK" w:hAnsi="方正黑体_GBK" w:eastAsia="方正黑体_GBK"/>
          <w:b w:val="0"/>
          <w:i w:val="0"/>
          <w:caps w:val="0"/>
          <w:spacing w:val="0"/>
          <w:w w:val="100"/>
          <w:kern w:val="2"/>
          <w:sz w:val="32"/>
          <w:lang w:val="en-US" w:eastAsia="zh-CN" w:bidi="ar-SA"/>
        </w:rPr>
        <w:t>四、项目规划</w:t>
      </w:r>
    </w:p>
    <w:p>
      <w:pPr>
        <w:snapToGrid/>
        <w:spacing w:before="0" w:beforeAutospacing="0" w:after="0" w:afterAutospacing="0" w:line="560" w:lineRule="exact"/>
        <w:ind w:left="0" w:leftChars="0" w:right="0" w:firstLine="640" w:firstLineChars="200"/>
        <w:jc w:val="both"/>
        <w:textAlignment w:val="baseline"/>
        <w:rPr>
          <w:rStyle w:val="11"/>
          <w:rFonts w:ascii="Times New Roman" w:hAnsi="Times New Roman" w:eastAsia="方正仿宋_GBK"/>
          <w:b w:val="0"/>
          <w:i w:val="0"/>
          <w:caps w:val="0"/>
          <w:spacing w:val="0"/>
          <w:w w:val="100"/>
          <w:kern w:val="2"/>
          <w:sz w:val="32"/>
          <w:lang w:val="en-US" w:eastAsia="zh-CN" w:bidi="ar-SA"/>
        </w:rPr>
      </w:pPr>
      <w:r>
        <w:rPr>
          <w:rStyle w:val="11"/>
          <w:rFonts w:ascii="Times New Roman" w:hAnsi="Times New Roman" w:eastAsia="方正仿宋_GBK"/>
          <w:b w:val="0"/>
          <w:i w:val="0"/>
          <w:caps w:val="0"/>
          <w:spacing w:val="0"/>
          <w:w w:val="100"/>
          <w:kern w:val="2"/>
          <w:sz w:val="32"/>
          <w:lang w:val="en-US" w:eastAsia="zh-CN" w:bidi="ar-SA"/>
        </w:rPr>
        <w:t>根据</w:t>
      </w:r>
      <w:bookmarkStart w:id="0" w:name="_GoBack"/>
      <w:bookmarkEnd w:id="0"/>
      <w:r>
        <w:rPr>
          <w:rStyle w:val="11"/>
          <w:rFonts w:hint="eastAsia" w:eastAsia="方正仿宋_GBK"/>
          <w:b w:val="0"/>
          <w:i w:val="0"/>
          <w:caps w:val="0"/>
          <w:spacing w:val="0"/>
          <w:w w:val="100"/>
          <w:kern w:val="2"/>
          <w:sz w:val="32"/>
          <w:lang w:val="en-US" w:eastAsia="zh-CN" w:bidi="ar-SA"/>
        </w:rPr>
        <w:t>巩固拓展脱贫攻坚成果同乡村振兴有效衔接</w:t>
      </w:r>
      <w:r>
        <w:rPr>
          <w:rStyle w:val="11"/>
          <w:rFonts w:ascii="Times New Roman" w:hAnsi="Times New Roman" w:eastAsia="方正仿宋_GBK"/>
          <w:b w:val="0"/>
          <w:i w:val="0"/>
          <w:caps w:val="0"/>
          <w:spacing w:val="0"/>
          <w:w w:val="100"/>
          <w:kern w:val="2"/>
          <w:sz w:val="32"/>
          <w:lang w:val="en-US" w:eastAsia="zh-CN" w:bidi="ar-SA"/>
        </w:rPr>
        <w:t>情况分析，结合可整合资金量，按照“轻重缓急”原则，2021年计划整合财政涉农资金</w:t>
      </w:r>
      <w:r>
        <w:rPr>
          <w:rStyle w:val="11"/>
          <w:rFonts w:hint="eastAsia" w:eastAsia="方正仿宋_GBK"/>
          <w:b w:val="0"/>
          <w:i w:val="0"/>
          <w:caps w:val="0"/>
          <w:color w:val="auto"/>
          <w:spacing w:val="0"/>
          <w:w w:val="100"/>
          <w:kern w:val="2"/>
          <w:sz w:val="32"/>
          <w:lang w:val="en-US" w:eastAsia="zh-CN" w:bidi="ar-SA"/>
        </w:rPr>
        <w:t>39434.13</w:t>
      </w:r>
      <w:r>
        <w:rPr>
          <w:rStyle w:val="11"/>
          <w:rFonts w:ascii="Times New Roman" w:hAnsi="Times New Roman" w:eastAsia="方正仿宋_GBK"/>
          <w:b w:val="0"/>
          <w:i w:val="0"/>
          <w:caps w:val="0"/>
          <w:spacing w:val="0"/>
          <w:w w:val="100"/>
          <w:kern w:val="2"/>
          <w:sz w:val="32"/>
          <w:lang w:val="en-US" w:eastAsia="zh-CN" w:bidi="ar-SA"/>
        </w:rPr>
        <w:t>万元。</w:t>
      </w:r>
    </w:p>
    <w:p>
      <w:pPr>
        <w:snapToGrid/>
        <w:spacing w:before="0" w:beforeAutospacing="0" w:after="0" w:afterAutospacing="0" w:line="560" w:lineRule="exact"/>
        <w:ind w:left="0" w:leftChars="0" w:right="0" w:firstLine="640" w:firstLineChars="200"/>
        <w:jc w:val="both"/>
        <w:textAlignment w:val="baseline"/>
        <w:rPr>
          <w:rStyle w:val="11"/>
          <w:rFonts w:ascii="Times New Roman" w:hAnsi="Times New Roman" w:eastAsia="方正仿宋_GBK"/>
          <w:b w:val="0"/>
          <w:i w:val="0"/>
          <w:caps w:val="0"/>
          <w:spacing w:val="0"/>
          <w:w w:val="100"/>
          <w:kern w:val="2"/>
          <w:sz w:val="32"/>
          <w:lang w:val="en-US" w:eastAsia="zh-CN" w:bidi="ar-SA"/>
        </w:rPr>
      </w:pPr>
      <w:r>
        <w:rPr>
          <w:rStyle w:val="11"/>
          <w:rFonts w:ascii="方正楷体_GBK" w:hAnsi="方正楷体_GBK" w:eastAsia="方正楷体_GBK"/>
          <w:b w:val="0"/>
          <w:i w:val="0"/>
          <w:caps w:val="0"/>
          <w:spacing w:val="0"/>
          <w:w w:val="100"/>
          <w:kern w:val="2"/>
          <w:sz w:val="32"/>
          <w:lang w:val="en-US" w:eastAsia="zh-CN" w:bidi="ar-SA"/>
        </w:rPr>
        <w:t>（一）加强产业发展，推进乡村产业振兴，构建现代乡村产业体系。</w:t>
      </w:r>
      <w:r>
        <w:rPr>
          <w:rStyle w:val="11"/>
          <w:rFonts w:ascii="Times New Roman" w:hAnsi="Times New Roman" w:eastAsia="方正仿宋_GBK"/>
          <w:b w:val="0"/>
          <w:i w:val="0"/>
          <w:caps w:val="0"/>
          <w:spacing w:val="0"/>
          <w:w w:val="100"/>
          <w:kern w:val="2"/>
          <w:sz w:val="32"/>
          <w:lang w:val="en-US" w:eastAsia="zh-CN" w:bidi="ar-SA"/>
        </w:rPr>
        <w:t>实施产业发展项目，为推进“产业兴旺、生活富裕”的乡村振兴目标提供保障，整合使用财政涉农资金</w:t>
      </w:r>
      <w:r>
        <w:rPr>
          <w:rStyle w:val="11"/>
          <w:rFonts w:hint="eastAsia" w:eastAsia="方正仿宋_GBK"/>
          <w:b w:val="0"/>
          <w:i w:val="0"/>
          <w:caps w:val="0"/>
          <w:spacing w:val="0"/>
          <w:w w:val="100"/>
          <w:kern w:val="2"/>
          <w:sz w:val="32"/>
          <w:lang w:val="en-US" w:eastAsia="zh-CN" w:bidi="ar-SA"/>
        </w:rPr>
        <w:t>21914.47</w:t>
      </w:r>
      <w:r>
        <w:rPr>
          <w:rStyle w:val="11"/>
          <w:rFonts w:ascii="Times New Roman" w:hAnsi="Times New Roman" w:eastAsia="方正仿宋_GBK"/>
          <w:b w:val="0"/>
          <w:i w:val="0"/>
          <w:caps w:val="0"/>
          <w:spacing w:val="0"/>
          <w:w w:val="100"/>
          <w:kern w:val="2"/>
          <w:sz w:val="32"/>
          <w:lang w:val="en-US" w:eastAsia="zh-CN" w:bidi="ar-SA"/>
        </w:rPr>
        <w:t>万元。</w:t>
      </w:r>
    </w:p>
    <w:p>
      <w:pPr>
        <w:snapToGrid/>
        <w:spacing w:before="0" w:beforeAutospacing="0" w:after="0" w:afterAutospacing="0" w:line="560" w:lineRule="exact"/>
        <w:ind w:left="0" w:leftChars="0" w:right="0" w:firstLine="643" w:firstLineChars="200"/>
        <w:jc w:val="both"/>
        <w:textAlignment w:val="baseline"/>
        <w:rPr>
          <w:rStyle w:val="11"/>
          <w:rFonts w:ascii="Times New Roman" w:hAnsi="Times New Roman" w:eastAsia="方正仿宋_GBK"/>
          <w:b w:val="0"/>
          <w:i w:val="0"/>
          <w:caps w:val="0"/>
          <w:spacing w:val="0"/>
          <w:w w:val="100"/>
          <w:kern w:val="2"/>
          <w:sz w:val="32"/>
          <w:lang w:val="en-US" w:eastAsia="zh-CN" w:bidi="ar-SA"/>
        </w:rPr>
      </w:pPr>
      <w:r>
        <w:rPr>
          <w:rStyle w:val="11"/>
          <w:rFonts w:ascii="Times New Roman" w:hAnsi="Times New Roman" w:eastAsia="方正仿宋_GBK" w:cs="Times New Roman"/>
          <w:b/>
          <w:bCs/>
          <w:i w:val="0"/>
          <w:caps w:val="0"/>
          <w:spacing w:val="0"/>
          <w:w w:val="100"/>
          <w:kern w:val="2"/>
          <w:sz w:val="32"/>
          <w:lang w:val="en-US" w:eastAsia="zh-CN" w:bidi="ar-SA"/>
        </w:rPr>
        <w:t>1.加强农业生产投入，多渠道发展特色农业产业、拓宽就业渠道，为脱贫户、边缘户、村集体经济增收创造条件。</w:t>
      </w:r>
      <w:r>
        <w:rPr>
          <w:rStyle w:val="11"/>
          <w:rFonts w:ascii="Times New Roman" w:hAnsi="Times New Roman" w:eastAsia="方正仿宋_GBK"/>
          <w:b w:val="0"/>
          <w:i w:val="0"/>
          <w:caps w:val="0"/>
          <w:spacing w:val="0"/>
          <w:w w:val="100"/>
          <w:kern w:val="2"/>
          <w:sz w:val="32"/>
          <w:lang w:val="en-US" w:eastAsia="zh-CN" w:bidi="ar-SA"/>
        </w:rPr>
        <w:t>依托自然村整村推进（巩固拓展脱贫攻坚示范村）、产业扶贫项目、扶贫车间、糖料甘蔗良种良法技术推广、茶叶标准化基地建设、农产品仓储保鲜设施建设等项目实施，发展烤烟、茶叶、蚕桑、壮大村集体经济项目等产业。通过对监测帮扶对象进行劳动技能培训，提高发展生产技能。并通过县农商行、农业银行依银行基准利率向贫困户、边缘户发放3年期产业贷款，财政建立风险补偿机制、贴息的方式，解决贫困户在产业发展过程中的资金不足问题。整合使用财政涉农资金</w:t>
      </w:r>
      <w:r>
        <w:rPr>
          <w:rStyle w:val="11"/>
          <w:rFonts w:hint="eastAsia" w:eastAsia="方正仿宋_GBK"/>
          <w:b w:val="0"/>
          <w:i w:val="0"/>
          <w:caps w:val="0"/>
          <w:spacing w:val="0"/>
          <w:w w:val="100"/>
          <w:kern w:val="2"/>
          <w:sz w:val="32"/>
          <w:lang w:val="en-US" w:eastAsia="zh-CN" w:bidi="ar-SA"/>
        </w:rPr>
        <w:t>10619.02</w:t>
      </w:r>
      <w:r>
        <w:rPr>
          <w:rStyle w:val="11"/>
          <w:rFonts w:ascii="Times New Roman" w:hAnsi="Times New Roman" w:eastAsia="方正仿宋_GBK"/>
          <w:b w:val="0"/>
          <w:i w:val="0"/>
          <w:caps w:val="0"/>
          <w:spacing w:val="0"/>
          <w:w w:val="100"/>
          <w:kern w:val="2"/>
          <w:sz w:val="32"/>
          <w:lang w:val="en-US" w:eastAsia="zh-CN" w:bidi="ar-SA"/>
        </w:rPr>
        <w:t>万元。</w:t>
      </w:r>
    </w:p>
    <w:p>
      <w:pPr>
        <w:snapToGrid/>
        <w:spacing w:before="0" w:beforeAutospacing="0" w:after="0" w:afterAutospacing="0" w:line="560" w:lineRule="exact"/>
        <w:ind w:left="0" w:leftChars="0" w:right="0" w:firstLine="643" w:firstLineChars="200"/>
        <w:jc w:val="both"/>
        <w:textAlignment w:val="baseline"/>
        <w:rPr>
          <w:rStyle w:val="11"/>
          <w:rFonts w:ascii="Times New Roman" w:hAnsi="Times New Roman" w:eastAsia="方正仿宋_GBK"/>
          <w:b w:val="0"/>
          <w:i w:val="0"/>
          <w:caps w:val="0"/>
          <w:spacing w:val="0"/>
          <w:w w:val="100"/>
          <w:kern w:val="2"/>
          <w:sz w:val="32"/>
          <w:lang w:val="en-US" w:eastAsia="zh-CN" w:bidi="ar-SA"/>
        </w:rPr>
      </w:pPr>
      <w:r>
        <w:rPr>
          <w:rStyle w:val="11"/>
          <w:rFonts w:ascii="Times New Roman" w:hAnsi="Times New Roman" w:eastAsia="方正仿宋_GBK" w:cs="Times New Roman"/>
          <w:b/>
          <w:bCs/>
          <w:i w:val="0"/>
          <w:caps w:val="0"/>
          <w:spacing w:val="0"/>
          <w:w w:val="100"/>
          <w:kern w:val="2"/>
          <w:sz w:val="32"/>
          <w:lang w:val="en-US" w:eastAsia="zh-CN" w:bidi="ar-SA"/>
        </w:rPr>
        <w:t>2.充分利用自然资源优势，发展壮大畜牧产业，增加群众养殖收入。</w:t>
      </w:r>
      <w:r>
        <w:rPr>
          <w:rStyle w:val="11"/>
          <w:rFonts w:ascii="Times New Roman" w:hAnsi="Times New Roman" w:eastAsia="方正仿宋_GBK"/>
          <w:b w:val="0"/>
          <w:i w:val="0"/>
          <w:caps w:val="0"/>
          <w:spacing w:val="0"/>
          <w:w w:val="100"/>
          <w:kern w:val="2"/>
          <w:sz w:val="32"/>
          <w:lang w:val="en-US" w:eastAsia="zh-CN" w:bidi="ar-SA"/>
        </w:rPr>
        <w:t>实施畜牧业养殖小区建设项目4个，打造集养殖、种植饲料等为一体的畜牧产业循环农业经济，不断培育壮大畜牧产业。采取以奖代补方式鼓励群众发展养殖小区建设，脱贫户、边缘户通过直接参加或大户带动的形式受益。整合使用财政涉农资金2296万元。</w:t>
      </w:r>
    </w:p>
    <w:p>
      <w:pPr>
        <w:snapToGrid/>
        <w:spacing w:before="0" w:beforeAutospacing="0" w:after="0" w:afterAutospacing="0" w:line="560" w:lineRule="exact"/>
        <w:ind w:left="0" w:leftChars="0" w:right="0" w:firstLine="643" w:firstLineChars="200"/>
        <w:jc w:val="both"/>
        <w:textAlignment w:val="baseline"/>
        <w:rPr>
          <w:rStyle w:val="11"/>
          <w:rFonts w:ascii="Times New Roman" w:hAnsi="Times New Roman" w:eastAsia="方正仿宋_GBK"/>
          <w:b w:val="0"/>
          <w:i w:val="0"/>
          <w:caps w:val="0"/>
          <w:spacing w:val="0"/>
          <w:w w:val="100"/>
          <w:kern w:val="2"/>
          <w:sz w:val="32"/>
          <w:lang w:val="en-US" w:eastAsia="zh-CN" w:bidi="ar-SA"/>
        </w:rPr>
      </w:pPr>
      <w:r>
        <w:rPr>
          <w:rStyle w:val="11"/>
          <w:rFonts w:ascii="Times New Roman" w:hAnsi="Times New Roman" w:eastAsia="方正仿宋_GBK" w:cs="Times New Roman"/>
          <w:b/>
          <w:bCs/>
          <w:i w:val="0"/>
          <w:caps w:val="0"/>
          <w:spacing w:val="0"/>
          <w:w w:val="100"/>
          <w:kern w:val="2"/>
          <w:sz w:val="32"/>
          <w:lang w:val="en-US" w:eastAsia="zh-CN" w:bidi="ar-SA"/>
        </w:rPr>
        <w:t>3.发展林业产业项目，进行林业生态保护和恢复，确保国土增绿，群众增收。</w:t>
      </w:r>
      <w:r>
        <w:rPr>
          <w:rStyle w:val="11"/>
          <w:rFonts w:ascii="Times New Roman" w:hAnsi="Times New Roman" w:eastAsia="方正仿宋_GBK"/>
          <w:b w:val="0"/>
          <w:i w:val="0"/>
          <w:caps w:val="0"/>
          <w:spacing w:val="0"/>
          <w:w w:val="100"/>
          <w:kern w:val="2"/>
          <w:sz w:val="32"/>
          <w:lang w:val="en-US" w:eastAsia="zh-CN" w:bidi="ar-SA"/>
        </w:rPr>
        <w:t>建设国有贫困林场、实施“一县一业”核桃产业、实施林业贷款贴息项目、实施林业草原生态保护恢复工程等项目，逐步恢复和发展林业草原，并延长产业链，提高林产品附加值，推动生态帮扶项目高质量发展。整合使用财政涉农资金5294.</w:t>
      </w:r>
      <w:r>
        <w:rPr>
          <w:rStyle w:val="11"/>
          <w:rFonts w:hint="eastAsia" w:eastAsia="方正仿宋_GBK"/>
          <w:b w:val="0"/>
          <w:i w:val="0"/>
          <w:caps w:val="0"/>
          <w:spacing w:val="0"/>
          <w:w w:val="100"/>
          <w:kern w:val="2"/>
          <w:sz w:val="32"/>
          <w:lang w:val="en-US" w:eastAsia="zh-CN" w:bidi="ar-SA"/>
        </w:rPr>
        <w:t>47</w:t>
      </w:r>
      <w:r>
        <w:rPr>
          <w:rStyle w:val="11"/>
          <w:rFonts w:ascii="Times New Roman" w:hAnsi="Times New Roman" w:eastAsia="方正仿宋_GBK"/>
          <w:b w:val="0"/>
          <w:i w:val="0"/>
          <w:caps w:val="0"/>
          <w:spacing w:val="0"/>
          <w:w w:val="100"/>
          <w:kern w:val="2"/>
          <w:sz w:val="32"/>
          <w:lang w:val="en-US" w:eastAsia="zh-CN" w:bidi="ar-SA"/>
        </w:rPr>
        <w:t>万元。</w:t>
      </w:r>
    </w:p>
    <w:p>
      <w:pPr>
        <w:snapToGrid/>
        <w:spacing w:before="0" w:beforeAutospacing="0" w:after="0" w:afterAutospacing="0" w:line="560" w:lineRule="exact"/>
        <w:ind w:left="0" w:leftChars="0" w:right="0" w:firstLine="643" w:firstLineChars="200"/>
        <w:jc w:val="both"/>
        <w:textAlignment w:val="baseline"/>
        <w:rPr>
          <w:rStyle w:val="11"/>
          <w:rFonts w:ascii="Times New Roman" w:hAnsi="Times New Roman" w:eastAsia="方正仿宋_GBK"/>
          <w:b w:val="0"/>
          <w:i w:val="0"/>
          <w:caps w:val="0"/>
          <w:spacing w:val="0"/>
          <w:w w:val="100"/>
          <w:kern w:val="2"/>
          <w:sz w:val="32"/>
          <w:lang w:val="en-US" w:eastAsia="zh-CN" w:bidi="ar-SA"/>
        </w:rPr>
      </w:pPr>
      <w:r>
        <w:rPr>
          <w:rStyle w:val="11"/>
          <w:rFonts w:ascii="Times New Roman" w:hAnsi="Times New Roman" w:eastAsia="方正仿宋_GBK" w:cs="Times New Roman"/>
          <w:b/>
          <w:bCs/>
          <w:i w:val="0"/>
          <w:caps w:val="0"/>
          <w:spacing w:val="0"/>
          <w:w w:val="100"/>
          <w:kern w:val="2"/>
          <w:sz w:val="32"/>
          <w:lang w:val="en-US" w:eastAsia="zh-CN" w:bidi="ar-SA"/>
        </w:rPr>
        <w:t>4.创新产业模式，发展乡村旅游和休闲农业产业，拓宽脱贫人口就业增收渠道。</w:t>
      </w:r>
      <w:r>
        <w:rPr>
          <w:rStyle w:val="11"/>
          <w:rFonts w:ascii="Times New Roman" w:hAnsi="Times New Roman" w:eastAsia="方正仿宋_GBK"/>
          <w:b w:val="0"/>
          <w:i w:val="0"/>
          <w:caps w:val="0"/>
          <w:spacing w:val="0"/>
          <w:w w:val="100"/>
          <w:kern w:val="2"/>
          <w:sz w:val="32"/>
          <w:lang w:val="en-US" w:eastAsia="zh-CN" w:bidi="ar-SA"/>
        </w:rPr>
        <w:t>依托凤庆现有自然资源优势和农业发展优势，把好山、好水、好田园结合起来，积极推进“农旅”“文旅”模式，打造田园综合体，大力发展观光农业、体验农业等新业态。整合使用财政涉农资金32</w:t>
      </w:r>
      <w:r>
        <w:rPr>
          <w:rStyle w:val="11"/>
          <w:rFonts w:hint="eastAsia" w:eastAsia="方正仿宋_GBK"/>
          <w:b w:val="0"/>
          <w:i w:val="0"/>
          <w:caps w:val="0"/>
          <w:spacing w:val="0"/>
          <w:w w:val="100"/>
          <w:kern w:val="2"/>
          <w:sz w:val="32"/>
          <w:lang w:val="en-US" w:eastAsia="zh-CN" w:bidi="ar-SA"/>
        </w:rPr>
        <w:t>8</w:t>
      </w:r>
      <w:r>
        <w:rPr>
          <w:rStyle w:val="11"/>
          <w:rFonts w:ascii="Times New Roman" w:hAnsi="Times New Roman" w:eastAsia="方正仿宋_GBK"/>
          <w:b w:val="0"/>
          <w:i w:val="0"/>
          <w:caps w:val="0"/>
          <w:spacing w:val="0"/>
          <w:w w:val="100"/>
          <w:kern w:val="2"/>
          <w:sz w:val="32"/>
          <w:lang w:val="en-US" w:eastAsia="zh-CN" w:bidi="ar-SA"/>
        </w:rPr>
        <w:t>8.5万元。</w:t>
      </w:r>
    </w:p>
    <w:p>
      <w:pPr>
        <w:snapToGrid/>
        <w:spacing w:before="0" w:beforeAutospacing="0" w:after="0" w:afterAutospacing="0" w:line="560" w:lineRule="exact"/>
        <w:ind w:left="0" w:leftChars="0" w:right="0" w:firstLine="643" w:firstLineChars="200"/>
        <w:jc w:val="both"/>
        <w:textAlignment w:val="baseline"/>
        <w:rPr>
          <w:rStyle w:val="11"/>
          <w:rFonts w:ascii="Times New Roman" w:hAnsi="Times New Roman" w:eastAsia="方正仿宋_GBK"/>
          <w:b w:val="0"/>
          <w:i w:val="0"/>
          <w:caps w:val="0"/>
          <w:spacing w:val="0"/>
          <w:w w:val="100"/>
          <w:kern w:val="2"/>
          <w:sz w:val="32"/>
          <w:lang w:val="en-US" w:eastAsia="zh-CN" w:bidi="ar-SA"/>
        </w:rPr>
      </w:pPr>
      <w:r>
        <w:rPr>
          <w:rStyle w:val="11"/>
          <w:rFonts w:ascii="Times New Roman" w:hAnsi="Times New Roman" w:eastAsia="方正仿宋_GBK" w:cs="Times New Roman"/>
          <w:b/>
          <w:bCs/>
          <w:i w:val="0"/>
          <w:caps w:val="0"/>
          <w:spacing w:val="0"/>
          <w:w w:val="100"/>
          <w:kern w:val="2"/>
          <w:sz w:val="32"/>
          <w:lang w:val="en-US" w:eastAsia="zh-CN" w:bidi="ar-SA"/>
        </w:rPr>
        <w:t>5.建设高标准农田地，发展特色产业。</w:t>
      </w:r>
      <w:r>
        <w:rPr>
          <w:rStyle w:val="11"/>
          <w:rFonts w:ascii="Times New Roman" w:hAnsi="Times New Roman" w:eastAsia="方正仿宋_GBK"/>
          <w:b w:val="0"/>
          <w:i w:val="0"/>
          <w:caps w:val="0"/>
          <w:spacing w:val="0"/>
          <w:w w:val="100"/>
          <w:kern w:val="2"/>
          <w:sz w:val="32"/>
          <w:lang w:val="en-US" w:eastAsia="zh-CN" w:bidi="ar-SA"/>
        </w:rPr>
        <w:t>对洛党镇、鲁史镇、腰街乡、勐佑镇、大寺乡、小湾镇、郭大寨乡28个村等的农田进行改良，建设高标准农田5.7万亩（含节水灌溉1.06万亩）。整合使用财政涉农资金</w:t>
      </w:r>
      <w:r>
        <w:rPr>
          <w:rStyle w:val="11"/>
          <w:rFonts w:hint="eastAsia" w:eastAsia="方正仿宋_GBK"/>
          <w:b w:val="0"/>
          <w:i w:val="0"/>
          <w:caps w:val="0"/>
          <w:color w:val="auto"/>
          <w:spacing w:val="0"/>
          <w:w w:val="100"/>
          <w:kern w:val="2"/>
          <w:sz w:val="32"/>
          <w:lang w:val="en-US" w:eastAsia="zh-CN" w:bidi="ar-SA"/>
        </w:rPr>
        <w:t>1137.11</w:t>
      </w:r>
      <w:r>
        <w:rPr>
          <w:rStyle w:val="11"/>
          <w:rFonts w:ascii="Times New Roman" w:hAnsi="Times New Roman" w:eastAsia="方正仿宋_GBK"/>
          <w:b w:val="0"/>
          <w:i w:val="0"/>
          <w:caps w:val="0"/>
          <w:spacing w:val="0"/>
          <w:w w:val="100"/>
          <w:kern w:val="2"/>
          <w:sz w:val="32"/>
          <w:lang w:val="en-US" w:eastAsia="zh-CN" w:bidi="ar-SA"/>
        </w:rPr>
        <w:t xml:space="preserve">万元。 </w:t>
      </w:r>
    </w:p>
    <w:p>
      <w:pPr>
        <w:snapToGrid/>
        <w:spacing w:before="0" w:beforeAutospacing="0" w:after="0" w:afterAutospacing="0" w:line="560" w:lineRule="exact"/>
        <w:ind w:left="0" w:leftChars="0" w:right="0" w:firstLineChars="0"/>
        <w:jc w:val="both"/>
        <w:textAlignment w:val="baseline"/>
        <w:rPr>
          <w:rStyle w:val="11"/>
          <w:rFonts w:ascii="Times New Roman" w:hAnsi="Times New Roman" w:eastAsia="方正仿宋_GBK"/>
          <w:b w:val="0"/>
          <w:i w:val="0"/>
          <w:caps w:val="0"/>
          <w:spacing w:val="0"/>
          <w:w w:val="100"/>
          <w:kern w:val="2"/>
          <w:sz w:val="32"/>
          <w:lang w:val="en-US" w:eastAsia="zh-CN" w:bidi="ar-SA"/>
        </w:rPr>
      </w:pPr>
      <w:r>
        <w:rPr>
          <w:rStyle w:val="11"/>
          <w:rFonts w:ascii="Times New Roman" w:hAnsi="Times New Roman" w:eastAsia="方正仿宋_GBK"/>
          <w:b w:val="0"/>
          <w:i w:val="0"/>
          <w:caps w:val="0"/>
          <w:spacing w:val="0"/>
          <w:w w:val="100"/>
          <w:kern w:val="2"/>
          <w:sz w:val="32"/>
          <w:lang w:val="en-US" w:eastAsia="zh-CN" w:bidi="ar-SA"/>
        </w:rPr>
        <w:t xml:space="preserve">    </w:t>
      </w:r>
      <w:r>
        <w:rPr>
          <w:rStyle w:val="11"/>
          <w:rFonts w:ascii="Times New Roman" w:hAnsi="Times New Roman" w:eastAsia="方正仿宋_GBK" w:cs="Times New Roman"/>
          <w:b/>
          <w:bCs/>
          <w:i w:val="0"/>
          <w:caps w:val="0"/>
          <w:spacing w:val="0"/>
          <w:w w:val="100"/>
          <w:kern w:val="2"/>
          <w:sz w:val="32"/>
          <w:lang w:val="en-US" w:eastAsia="zh-CN" w:bidi="ar-SA"/>
        </w:rPr>
        <w:t>6.加强农业资源及生态保护，为实现产业振兴创造条件。</w:t>
      </w:r>
      <w:r>
        <w:rPr>
          <w:rStyle w:val="11"/>
          <w:rFonts w:ascii="Times New Roman" w:hAnsi="Times New Roman" w:eastAsia="方正仿宋_GBK"/>
          <w:b w:val="0"/>
          <w:i w:val="0"/>
          <w:caps w:val="0"/>
          <w:spacing w:val="0"/>
          <w:w w:val="100"/>
          <w:kern w:val="2"/>
          <w:sz w:val="32"/>
          <w:lang w:val="en-US" w:eastAsia="zh-CN" w:bidi="ar-SA"/>
        </w:rPr>
        <w:t>2021年全县计划实施渔业资源保护和绿色种养循环农业项目建设，保护农业生态环境，实现资源的可持续发展。整合使用财政涉农资金1018万元。</w:t>
      </w:r>
    </w:p>
    <w:p>
      <w:pPr>
        <w:snapToGrid/>
        <w:spacing w:before="0" w:beforeAutospacing="0" w:after="0" w:afterAutospacing="0" w:line="560" w:lineRule="exact"/>
        <w:ind w:left="0" w:leftChars="0" w:right="0" w:firstLine="640" w:firstLineChars="200"/>
        <w:jc w:val="both"/>
        <w:textAlignment w:val="baseline"/>
        <w:rPr>
          <w:rStyle w:val="11"/>
          <w:rFonts w:ascii="Times New Roman" w:hAnsi="Times New Roman" w:eastAsia="方正仿宋_GBK"/>
          <w:b w:val="0"/>
          <w:i w:val="0"/>
          <w:caps w:val="0"/>
          <w:spacing w:val="0"/>
          <w:w w:val="100"/>
          <w:kern w:val="2"/>
          <w:sz w:val="32"/>
          <w:lang w:val="en-US" w:eastAsia="zh-CN" w:bidi="ar-SA"/>
        </w:rPr>
      </w:pPr>
      <w:r>
        <w:rPr>
          <w:rStyle w:val="11"/>
          <w:rFonts w:ascii="方正楷体_GBK" w:hAnsi="方正楷体_GBK" w:eastAsia="方正楷体_GBK"/>
          <w:b w:val="0"/>
          <w:i w:val="0"/>
          <w:caps w:val="0"/>
          <w:spacing w:val="0"/>
          <w:w w:val="100"/>
          <w:kern w:val="2"/>
          <w:sz w:val="32"/>
          <w:lang w:val="en-US" w:eastAsia="zh-CN" w:bidi="ar-SA"/>
        </w:rPr>
        <w:t>（二）加强基础设施建设，不断改善贫困地区群众生产生活条件，</w:t>
      </w:r>
      <w:r>
        <w:rPr>
          <w:rStyle w:val="11"/>
          <w:rFonts w:hint="eastAsia" w:ascii="方正楷体_GBK" w:hAnsi="方正楷体_GBK" w:eastAsia="方正楷体_GBK"/>
          <w:b w:val="0"/>
          <w:i w:val="0"/>
          <w:caps w:val="0"/>
          <w:spacing w:val="0"/>
          <w:w w:val="100"/>
          <w:kern w:val="2"/>
          <w:sz w:val="32"/>
          <w:lang w:val="en-US" w:eastAsia="zh-CN" w:bidi="ar-SA"/>
        </w:rPr>
        <w:t>巩固拓展脱贫攻坚成果同</w:t>
      </w:r>
      <w:r>
        <w:rPr>
          <w:rStyle w:val="11"/>
          <w:rFonts w:ascii="方正楷体_GBK" w:hAnsi="方正楷体_GBK" w:eastAsia="方正楷体_GBK"/>
          <w:b w:val="0"/>
          <w:i w:val="0"/>
          <w:caps w:val="0"/>
          <w:spacing w:val="0"/>
          <w:w w:val="100"/>
          <w:kern w:val="2"/>
          <w:sz w:val="32"/>
          <w:lang w:val="en-US" w:eastAsia="zh-CN" w:bidi="ar-SA"/>
        </w:rPr>
        <w:t>乡村振兴有效衔接。</w:t>
      </w:r>
      <w:r>
        <w:rPr>
          <w:rStyle w:val="11"/>
          <w:rFonts w:ascii="Times New Roman" w:hAnsi="Times New Roman" w:eastAsia="方正仿宋_GBK"/>
          <w:b w:val="0"/>
          <w:i w:val="0"/>
          <w:caps w:val="0"/>
          <w:spacing w:val="0"/>
          <w:w w:val="100"/>
          <w:kern w:val="2"/>
          <w:sz w:val="32"/>
          <w:lang w:val="en-US" w:eastAsia="zh-CN" w:bidi="ar-SA"/>
        </w:rPr>
        <w:t>实施基础设施建设项目，覆盖13个乡镇187个行政村。整合使用财政涉农资金</w:t>
      </w:r>
      <w:r>
        <w:rPr>
          <w:rStyle w:val="11"/>
          <w:rFonts w:hint="eastAsia" w:eastAsia="方正仿宋_GBK"/>
          <w:b w:val="0"/>
          <w:i w:val="0"/>
          <w:caps w:val="0"/>
          <w:color w:val="000000" w:themeColor="text1"/>
          <w:spacing w:val="0"/>
          <w:w w:val="100"/>
          <w:kern w:val="2"/>
          <w:sz w:val="32"/>
          <w:lang w:val="en-US" w:eastAsia="zh-CN" w:bidi="ar-SA"/>
          <w14:textFill>
            <w14:solidFill>
              <w14:schemeClr w14:val="tx1"/>
            </w14:solidFill>
          </w14:textFill>
        </w:rPr>
        <w:t>14281.03</w:t>
      </w:r>
      <w:r>
        <w:rPr>
          <w:rStyle w:val="11"/>
          <w:rFonts w:ascii="Times New Roman" w:hAnsi="Times New Roman" w:eastAsia="方正仿宋_GBK"/>
          <w:b w:val="0"/>
          <w:i w:val="0"/>
          <w:caps w:val="0"/>
          <w:spacing w:val="0"/>
          <w:w w:val="100"/>
          <w:kern w:val="2"/>
          <w:sz w:val="32"/>
          <w:lang w:val="en-US" w:eastAsia="zh-CN" w:bidi="ar-SA"/>
        </w:rPr>
        <w:t xml:space="preserve">万元。 </w:t>
      </w:r>
    </w:p>
    <w:p>
      <w:pPr>
        <w:snapToGrid/>
        <w:spacing w:before="0" w:beforeAutospacing="0" w:after="0" w:afterAutospacing="0" w:line="560" w:lineRule="exact"/>
        <w:ind w:left="0" w:leftChars="0" w:right="0" w:firstLine="643" w:firstLineChars="200"/>
        <w:jc w:val="both"/>
        <w:textAlignment w:val="baseline"/>
        <w:rPr>
          <w:rStyle w:val="11"/>
          <w:rFonts w:ascii="Times New Roman" w:hAnsi="Times New Roman" w:eastAsia="方正仿宋_GBK"/>
          <w:b w:val="0"/>
          <w:i w:val="0"/>
          <w:caps w:val="0"/>
          <w:spacing w:val="0"/>
          <w:w w:val="100"/>
          <w:kern w:val="2"/>
          <w:sz w:val="32"/>
          <w:lang w:val="en-US" w:eastAsia="zh-CN" w:bidi="ar-SA"/>
        </w:rPr>
      </w:pPr>
      <w:r>
        <w:rPr>
          <w:rStyle w:val="11"/>
          <w:rFonts w:ascii="Times New Roman" w:hAnsi="Times New Roman" w:eastAsia="方正仿宋_GBK" w:cs="Times New Roman"/>
          <w:b/>
          <w:bCs/>
          <w:i w:val="0"/>
          <w:caps w:val="0"/>
          <w:spacing w:val="0"/>
          <w:w w:val="100"/>
          <w:kern w:val="2"/>
          <w:sz w:val="32"/>
          <w:lang w:val="en-US" w:eastAsia="zh-CN" w:bidi="ar-SA"/>
        </w:rPr>
        <w:t>1.进一步改善农村交通条件，解决群众出行难问题。</w:t>
      </w:r>
      <w:r>
        <w:rPr>
          <w:rStyle w:val="11"/>
          <w:rFonts w:ascii="Times New Roman" w:hAnsi="Times New Roman" w:eastAsia="方正仿宋_GBK"/>
          <w:b w:val="0"/>
          <w:i w:val="0"/>
          <w:caps w:val="0"/>
          <w:spacing w:val="0"/>
          <w:w w:val="100"/>
          <w:kern w:val="2"/>
          <w:sz w:val="32"/>
          <w:lang w:val="en-US" w:eastAsia="zh-CN" w:bidi="ar-SA"/>
        </w:rPr>
        <w:t>建设30户以上自然村道路90公里，建设危桥改造、入户路、村组路等项目，并配套相关设施，改善自然村道路通行状况，解决群众产业发展中的道路瓶颈问题，并提升村庄整体发展面貌。整合使用财政涉农资金</w:t>
      </w:r>
      <w:r>
        <w:rPr>
          <w:rStyle w:val="11"/>
          <w:rFonts w:hint="eastAsia" w:eastAsia="方正仿宋_GBK"/>
          <w:b w:val="0"/>
          <w:i w:val="0"/>
          <w:caps w:val="0"/>
          <w:color w:val="000000" w:themeColor="text1"/>
          <w:spacing w:val="0"/>
          <w:w w:val="100"/>
          <w:kern w:val="2"/>
          <w:sz w:val="32"/>
          <w:lang w:val="en-US" w:eastAsia="zh-CN" w:bidi="ar-SA"/>
          <w14:textFill>
            <w14:solidFill>
              <w14:schemeClr w14:val="tx1"/>
            </w14:solidFill>
          </w14:textFill>
        </w:rPr>
        <w:t>6396.26</w:t>
      </w:r>
      <w:r>
        <w:rPr>
          <w:rStyle w:val="11"/>
          <w:rFonts w:ascii="Times New Roman" w:hAnsi="Times New Roman" w:eastAsia="方正仿宋_GBK"/>
          <w:b w:val="0"/>
          <w:i w:val="0"/>
          <w:caps w:val="0"/>
          <w:spacing w:val="0"/>
          <w:w w:val="100"/>
          <w:kern w:val="2"/>
          <w:sz w:val="32"/>
          <w:lang w:val="en-US" w:eastAsia="zh-CN" w:bidi="ar-SA"/>
        </w:rPr>
        <w:t>万元；</w:t>
      </w:r>
    </w:p>
    <w:p>
      <w:pPr>
        <w:snapToGrid/>
        <w:spacing w:before="0" w:beforeAutospacing="0" w:after="0" w:afterAutospacing="0" w:line="560" w:lineRule="exact"/>
        <w:ind w:left="0" w:leftChars="0" w:right="0" w:firstLine="643" w:firstLineChars="200"/>
        <w:jc w:val="both"/>
        <w:textAlignment w:val="baseline"/>
        <w:rPr>
          <w:rStyle w:val="11"/>
          <w:rFonts w:ascii="Times New Roman" w:hAnsi="Times New Roman" w:eastAsia="方正仿宋_GBK"/>
          <w:b w:val="0"/>
          <w:i w:val="0"/>
          <w:caps w:val="0"/>
          <w:spacing w:val="0"/>
          <w:w w:val="100"/>
          <w:kern w:val="2"/>
          <w:sz w:val="32"/>
          <w:lang w:val="en-US" w:eastAsia="zh-CN" w:bidi="ar-SA"/>
        </w:rPr>
      </w:pPr>
      <w:r>
        <w:rPr>
          <w:rStyle w:val="11"/>
          <w:rFonts w:ascii="Times New Roman" w:hAnsi="Times New Roman" w:eastAsia="方正仿宋_GBK" w:cs="Times New Roman"/>
          <w:b/>
          <w:bCs/>
          <w:i w:val="0"/>
          <w:caps w:val="0"/>
          <w:spacing w:val="0"/>
          <w:w w:val="100"/>
          <w:kern w:val="2"/>
          <w:sz w:val="32"/>
          <w:lang w:val="en-US" w:eastAsia="zh-CN" w:bidi="ar-SA"/>
        </w:rPr>
        <w:t>2.加大水利项目投入，巩固提升农村安全饮水。</w:t>
      </w:r>
      <w:r>
        <w:rPr>
          <w:rStyle w:val="11"/>
          <w:rFonts w:ascii="Times New Roman" w:hAnsi="Times New Roman" w:eastAsia="方正仿宋_GBK"/>
          <w:b w:val="0"/>
          <w:i w:val="0"/>
          <w:caps w:val="0"/>
          <w:spacing w:val="0"/>
          <w:w w:val="100"/>
          <w:kern w:val="2"/>
          <w:sz w:val="32"/>
          <w:lang w:val="en-US" w:eastAsia="zh-CN" w:bidi="ar-SA"/>
        </w:rPr>
        <w:t>建设农村饮水巩固提升项目6</w:t>
      </w:r>
      <w:r>
        <w:rPr>
          <w:rStyle w:val="11"/>
          <w:rFonts w:hint="eastAsia" w:eastAsia="方正仿宋_GBK"/>
          <w:b w:val="0"/>
          <w:i w:val="0"/>
          <w:caps w:val="0"/>
          <w:spacing w:val="0"/>
          <w:w w:val="100"/>
          <w:kern w:val="2"/>
          <w:sz w:val="32"/>
          <w:lang w:val="en-US" w:eastAsia="zh-CN" w:bidi="ar-SA"/>
        </w:rPr>
        <w:t>5</w:t>
      </w:r>
      <w:r>
        <w:rPr>
          <w:rStyle w:val="11"/>
          <w:rFonts w:ascii="Times New Roman" w:hAnsi="Times New Roman" w:eastAsia="方正仿宋_GBK"/>
          <w:b w:val="0"/>
          <w:i w:val="0"/>
          <w:caps w:val="0"/>
          <w:spacing w:val="0"/>
          <w:w w:val="100"/>
          <w:kern w:val="2"/>
          <w:sz w:val="32"/>
          <w:lang w:val="en-US" w:eastAsia="zh-CN" w:bidi="ar-SA"/>
        </w:rPr>
        <w:t>件，建设公益性小型水库维修养护、小流域以奖代补项目、农业综合水价改革、山洪灾害防治等项目，巩固提升农村饮水安全，提高水资源利用率，为乡村振兴提供强有力的基础支撑。整合使用财政涉农资金</w:t>
      </w:r>
      <w:r>
        <w:rPr>
          <w:rStyle w:val="11"/>
          <w:rFonts w:hint="eastAsia" w:eastAsia="方正仿宋_GBK"/>
          <w:b w:val="0"/>
          <w:i w:val="0"/>
          <w:caps w:val="0"/>
          <w:color w:val="000000" w:themeColor="text1"/>
          <w:spacing w:val="0"/>
          <w:w w:val="100"/>
          <w:kern w:val="2"/>
          <w:sz w:val="32"/>
          <w:lang w:val="en-US" w:eastAsia="zh-CN" w:bidi="ar-SA"/>
          <w14:textFill>
            <w14:solidFill>
              <w14:schemeClr w14:val="tx1"/>
            </w14:solidFill>
          </w14:textFill>
        </w:rPr>
        <w:t>4249.9</w:t>
      </w:r>
      <w:r>
        <w:rPr>
          <w:rStyle w:val="11"/>
          <w:rFonts w:ascii="Times New Roman" w:hAnsi="Times New Roman" w:eastAsia="方正仿宋_GBK"/>
          <w:b w:val="0"/>
          <w:i w:val="0"/>
          <w:caps w:val="0"/>
          <w:spacing w:val="0"/>
          <w:w w:val="100"/>
          <w:kern w:val="2"/>
          <w:sz w:val="32"/>
          <w:lang w:val="en-US" w:eastAsia="zh-CN" w:bidi="ar-SA"/>
        </w:rPr>
        <w:t>万元。</w:t>
      </w:r>
    </w:p>
    <w:p>
      <w:pPr>
        <w:snapToGrid/>
        <w:spacing w:before="0" w:beforeAutospacing="0" w:after="0" w:afterAutospacing="0" w:line="560" w:lineRule="exact"/>
        <w:ind w:left="0" w:leftChars="0" w:right="0" w:firstLine="643" w:firstLineChars="200"/>
        <w:jc w:val="both"/>
        <w:textAlignment w:val="baseline"/>
        <w:rPr>
          <w:rStyle w:val="11"/>
          <w:rFonts w:ascii="Times New Roman" w:hAnsi="Times New Roman" w:eastAsia="方正仿宋_GBK"/>
          <w:b w:val="0"/>
          <w:i w:val="0"/>
          <w:caps w:val="0"/>
          <w:spacing w:val="0"/>
          <w:w w:val="100"/>
          <w:kern w:val="2"/>
          <w:sz w:val="32"/>
          <w:lang w:val="en-US" w:eastAsia="zh-CN" w:bidi="ar-SA"/>
        </w:rPr>
      </w:pPr>
      <w:r>
        <w:rPr>
          <w:rStyle w:val="11"/>
          <w:rFonts w:ascii="Times New Roman" w:hAnsi="Times New Roman" w:eastAsia="方正仿宋_GBK" w:cs="Times New Roman"/>
          <w:b/>
          <w:bCs/>
          <w:i w:val="0"/>
          <w:caps w:val="0"/>
          <w:spacing w:val="0"/>
          <w:w w:val="100"/>
          <w:kern w:val="2"/>
          <w:sz w:val="32"/>
          <w:lang w:val="en-US" w:eastAsia="zh-CN" w:bidi="ar-SA"/>
        </w:rPr>
        <w:t>3.不断改善民生，推进安居房建设，加大补助资金兑现力度，提高群众满意度。</w:t>
      </w:r>
      <w:r>
        <w:rPr>
          <w:rStyle w:val="11"/>
          <w:rFonts w:ascii="Times New Roman" w:hAnsi="Times New Roman" w:eastAsia="方正仿宋_GBK"/>
          <w:b w:val="0"/>
          <w:i w:val="0"/>
          <w:caps w:val="0"/>
          <w:spacing w:val="0"/>
          <w:w w:val="100"/>
          <w:kern w:val="2"/>
          <w:sz w:val="32"/>
          <w:lang w:val="en-US" w:eastAsia="zh-CN" w:bidi="ar-SA"/>
        </w:rPr>
        <w:t>全面推进提前实施农村危房改造和抗震安居工程补助，确保边缘易致贫户、其他农村低收入群体安全住房有保障，降低群众在消除农村危房改造中的资金压力，兑现全县已建设未兑付补助资金和专项贷款中的贴息补助。整合使用财政涉农资金</w:t>
      </w:r>
      <w:r>
        <w:rPr>
          <w:rStyle w:val="11"/>
          <w:rFonts w:hint="eastAsia" w:eastAsia="方正仿宋_GBK"/>
          <w:b w:val="0"/>
          <w:i w:val="0"/>
          <w:caps w:val="0"/>
          <w:color w:val="000000" w:themeColor="text1"/>
          <w:spacing w:val="0"/>
          <w:w w:val="100"/>
          <w:kern w:val="2"/>
          <w:sz w:val="32"/>
          <w:lang w:val="en-US" w:eastAsia="zh-CN" w:bidi="ar-SA"/>
          <w14:textFill>
            <w14:solidFill>
              <w14:schemeClr w14:val="tx1"/>
            </w14:solidFill>
          </w14:textFill>
        </w:rPr>
        <w:t>2845.87</w:t>
      </w:r>
      <w:r>
        <w:rPr>
          <w:rStyle w:val="11"/>
          <w:rFonts w:ascii="Times New Roman" w:hAnsi="Times New Roman" w:eastAsia="方正仿宋_GBK"/>
          <w:b w:val="0"/>
          <w:i w:val="0"/>
          <w:caps w:val="0"/>
          <w:spacing w:val="0"/>
          <w:w w:val="100"/>
          <w:kern w:val="2"/>
          <w:sz w:val="32"/>
          <w:lang w:val="en-US" w:eastAsia="zh-CN" w:bidi="ar-SA"/>
        </w:rPr>
        <w:t>万元。</w:t>
      </w:r>
    </w:p>
    <w:p>
      <w:pPr>
        <w:snapToGrid/>
        <w:spacing w:before="0" w:beforeAutospacing="0" w:after="0" w:afterAutospacing="0" w:line="560" w:lineRule="exact"/>
        <w:ind w:left="0" w:leftChars="0" w:right="0" w:firstLine="643" w:firstLineChars="200"/>
        <w:jc w:val="both"/>
        <w:textAlignment w:val="baseline"/>
        <w:rPr>
          <w:rStyle w:val="11"/>
          <w:rFonts w:ascii="Times New Roman" w:hAnsi="Times New Roman" w:eastAsia="方正仿宋_GBK"/>
          <w:b w:val="0"/>
          <w:i w:val="0"/>
          <w:caps w:val="0"/>
          <w:spacing w:val="0"/>
          <w:w w:val="100"/>
          <w:kern w:val="2"/>
          <w:sz w:val="32"/>
          <w:lang w:val="en-US" w:eastAsia="zh-CN" w:bidi="ar-SA"/>
        </w:rPr>
      </w:pPr>
      <w:r>
        <w:rPr>
          <w:rStyle w:val="11"/>
          <w:rFonts w:ascii="Times New Roman" w:hAnsi="Times New Roman" w:eastAsia="方正仿宋_GBK" w:cs="Times New Roman"/>
          <w:b/>
          <w:bCs/>
          <w:i w:val="0"/>
          <w:caps w:val="0"/>
          <w:spacing w:val="0"/>
          <w:w w:val="100"/>
          <w:kern w:val="2"/>
          <w:sz w:val="32"/>
          <w:lang w:val="en-US" w:eastAsia="zh-CN" w:bidi="ar-SA"/>
        </w:rPr>
        <w:t>4.加强农村环境整治。</w:t>
      </w:r>
      <w:r>
        <w:rPr>
          <w:rStyle w:val="11"/>
          <w:rFonts w:ascii="Times New Roman" w:hAnsi="Times New Roman" w:eastAsia="方正仿宋_GBK"/>
          <w:b w:val="0"/>
          <w:i w:val="0"/>
          <w:caps w:val="0"/>
          <w:spacing w:val="0"/>
          <w:w w:val="100"/>
          <w:kern w:val="2"/>
          <w:sz w:val="32"/>
          <w:lang w:val="en-US" w:eastAsia="zh-CN" w:bidi="ar-SA"/>
        </w:rPr>
        <w:t>实施农村环境整治项目1</w:t>
      </w:r>
      <w:r>
        <w:rPr>
          <w:rStyle w:val="11"/>
          <w:rFonts w:hint="eastAsia" w:eastAsia="方正仿宋_GBK"/>
          <w:b w:val="0"/>
          <w:i w:val="0"/>
          <w:caps w:val="0"/>
          <w:spacing w:val="0"/>
          <w:w w:val="100"/>
          <w:kern w:val="2"/>
          <w:sz w:val="32"/>
          <w:lang w:val="en-US" w:eastAsia="zh-CN" w:bidi="ar-SA"/>
        </w:rPr>
        <w:t>5</w:t>
      </w:r>
      <w:r>
        <w:rPr>
          <w:rStyle w:val="11"/>
          <w:rFonts w:ascii="Times New Roman" w:hAnsi="Times New Roman" w:eastAsia="方正仿宋_GBK"/>
          <w:b w:val="0"/>
          <w:i w:val="0"/>
          <w:caps w:val="0"/>
          <w:spacing w:val="0"/>
          <w:w w:val="100"/>
          <w:kern w:val="2"/>
          <w:sz w:val="32"/>
          <w:lang w:val="en-US" w:eastAsia="zh-CN" w:bidi="ar-SA"/>
        </w:rPr>
        <w:t>个，实现农村环境干净整洁，村容村貌得到改善，为实现“生态宜居”打下基础。整合使用财政涉农资金8</w:t>
      </w:r>
      <w:r>
        <w:rPr>
          <w:rStyle w:val="11"/>
          <w:rFonts w:hint="eastAsia" w:eastAsia="方正仿宋_GBK"/>
          <w:b w:val="0"/>
          <w:i w:val="0"/>
          <w:caps w:val="0"/>
          <w:spacing w:val="0"/>
          <w:w w:val="100"/>
          <w:kern w:val="2"/>
          <w:sz w:val="32"/>
          <w:lang w:val="en-US" w:eastAsia="zh-CN" w:bidi="ar-SA"/>
        </w:rPr>
        <w:t>8</w:t>
      </w:r>
      <w:r>
        <w:rPr>
          <w:rStyle w:val="11"/>
          <w:rFonts w:ascii="Times New Roman" w:hAnsi="Times New Roman" w:eastAsia="方正仿宋_GBK"/>
          <w:b w:val="0"/>
          <w:i w:val="0"/>
          <w:caps w:val="0"/>
          <w:spacing w:val="0"/>
          <w:w w:val="100"/>
          <w:kern w:val="2"/>
          <w:sz w:val="32"/>
          <w:lang w:val="en-US" w:eastAsia="zh-CN" w:bidi="ar-SA"/>
        </w:rPr>
        <w:t>9万元。</w:t>
      </w:r>
    </w:p>
    <w:p>
      <w:pPr>
        <w:snapToGrid/>
        <w:spacing w:before="0" w:beforeAutospacing="0" w:after="0" w:afterAutospacing="0" w:line="560" w:lineRule="exact"/>
        <w:ind w:left="0" w:leftChars="0" w:right="0" w:firstLine="640" w:firstLineChars="200"/>
        <w:jc w:val="both"/>
        <w:textAlignment w:val="baseline"/>
        <w:rPr>
          <w:rStyle w:val="11"/>
          <w:rFonts w:ascii="方正黑体_GBK" w:hAnsi="方正黑体_GBK" w:eastAsia="方正黑体_GBK"/>
          <w:b w:val="0"/>
          <w:i w:val="0"/>
          <w:caps w:val="0"/>
          <w:spacing w:val="0"/>
          <w:w w:val="100"/>
          <w:kern w:val="2"/>
          <w:sz w:val="32"/>
          <w:lang w:val="en-US" w:eastAsia="zh-CN" w:bidi="ar-SA"/>
        </w:rPr>
      </w:pPr>
      <w:r>
        <w:rPr>
          <w:rStyle w:val="11"/>
          <w:rFonts w:ascii="方正黑体_GBK" w:hAnsi="方正黑体_GBK" w:eastAsia="方正黑体_GBK"/>
          <w:b w:val="0"/>
          <w:i w:val="0"/>
          <w:caps w:val="0"/>
          <w:spacing w:val="0"/>
          <w:w w:val="100"/>
          <w:kern w:val="2"/>
          <w:sz w:val="32"/>
          <w:lang w:val="en-US" w:eastAsia="zh-CN" w:bidi="ar-SA"/>
        </w:rPr>
        <w:t xml:space="preserve">五、保障措施   </w:t>
      </w:r>
    </w:p>
    <w:p>
      <w:pPr>
        <w:snapToGrid/>
        <w:spacing w:before="0" w:beforeAutospacing="0" w:after="0" w:afterAutospacing="0" w:line="560" w:lineRule="exact"/>
        <w:ind w:left="0" w:leftChars="0" w:right="0" w:firstLine="640" w:firstLineChars="200"/>
        <w:jc w:val="both"/>
        <w:textAlignment w:val="baseline"/>
        <w:rPr>
          <w:rStyle w:val="11"/>
          <w:rFonts w:ascii="Times New Roman" w:hAnsi="Times New Roman" w:eastAsia="方正仿宋_GBK"/>
          <w:b w:val="0"/>
          <w:i w:val="0"/>
          <w:caps w:val="0"/>
          <w:spacing w:val="0"/>
          <w:w w:val="100"/>
          <w:kern w:val="2"/>
          <w:sz w:val="32"/>
          <w:lang w:val="en-US" w:eastAsia="zh-CN" w:bidi="ar-SA"/>
        </w:rPr>
      </w:pPr>
      <w:r>
        <w:rPr>
          <w:rStyle w:val="11"/>
          <w:rFonts w:ascii="方正楷体_GBK" w:hAnsi="方正楷体_GBK" w:eastAsia="方正楷体_GBK"/>
          <w:b w:val="0"/>
          <w:i w:val="0"/>
          <w:caps w:val="0"/>
          <w:spacing w:val="0"/>
          <w:w w:val="100"/>
          <w:kern w:val="2"/>
          <w:sz w:val="32"/>
          <w:lang w:val="en-US" w:eastAsia="zh-CN" w:bidi="ar-SA"/>
        </w:rPr>
        <w:t>（一）加强组织领导，确保财政涉农资金整合工作顺利开展。</w:t>
      </w:r>
      <w:r>
        <w:rPr>
          <w:rStyle w:val="11"/>
          <w:rFonts w:ascii="Times New Roman" w:hAnsi="Times New Roman" w:eastAsia="方正仿宋_GBK"/>
          <w:b w:val="0"/>
          <w:i w:val="0"/>
          <w:caps w:val="0"/>
          <w:spacing w:val="0"/>
          <w:w w:val="100"/>
          <w:kern w:val="2"/>
          <w:sz w:val="32"/>
          <w:lang w:val="en-US" w:eastAsia="zh-CN" w:bidi="ar-SA"/>
        </w:rPr>
        <w:t>在以谭波县长为组长，陈正华、曾光富副县长为副组长，涉农资金项目单位、资金监管单位负责人及13个乡镇人民政府乡镇长为成员的财政涉农资金整合领导小组（以下简称领导小组）的领导下，领导小组办公室（县财政局）及各成员单位要本着“各负其责、各尽其职”的原则，切实负责，推动涉农资金整合使用工作。</w:t>
      </w:r>
    </w:p>
    <w:p>
      <w:pPr>
        <w:snapToGrid/>
        <w:spacing w:before="0" w:beforeAutospacing="0" w:after="0" w:afterAutospacing="0" w:line="560" w:lineRule="exact"/>
        <w:ind w:left="0" w:leftChars="0" w:right="0" w:firstLine="640" w:firstLineChars="200"/>
        <w:jc w:val="both"/>
        <w:textAlignment w:val="baseline"/>
        <w:rPr>
          <w:rStyle w:val="11"/>
          <w:rFonts w:ascii="方正楷体_GBK" w:hAnsi="方正楷体_GBK" w:eastAsia="方正楷体_GBK"/>
          <w:b w:val="0"/>
          <w:i w:val="0"/>
          <w:caps w:val="0"/>
          <w:spacing w:val="0"/>
          <w:w w:val="100"/>
          <w:kern w:val="2"/>
          <w:sz w:val="32"/>
          <w:lang w:val="en-US" w:eastAsia="zh-CN" w:bidi="ar-SA"/>
        </w:rPr>
      </w:pPr>
      <w:r>
        <w:rPr>
          <w:rStyle w:val="11"/>
          <w:rFonts w:ascii="方正楷体_GBK" w:hAnsi="方正楷体_GBK" w:eastAsia="方正楷体_GBK"/>
          <w:b w:val="0"/>
          <w:i w:val="0"/>
          <w:caps w:val="0"/>
          <w:spacing w:val="0"/>
          <w:w w:val="100"/>
          <w:kern w:val="2"/>
          <w:sz w:val="32"/>
          <w:lang w:val="en-US" w:eastAsia="zh-CN" w:bidi="ar-SA"/>
        </w:rPr>
        <w:t>（二）严格执行资金管理制度，更进一步规范财政涉农资金统筹整合使用管理</w:t>
      </w:r>
    </w:p>
    <w:p>
      <w:pPr>
        <w:snapToGrid/>
        <w:spacing w:before="0" w:beforeAutospacing="0" w:after="0" w:afterAutospacing="0" w:line="560" w:lineRule="exact"/>
        <w:ind w:left="0" w:leftChars="0" w:right="0" w:firstLine="643" w:firstLineChars="200"/>
        <w:jc w:val="both"/>
        <w:textAlignment w:val="baseline"/>
        <w:rPr>
          <w:rStyle w:val="11"/>
          <w:rFonts w:ascii="Times New Roman" w:hAnsi="Times New Roman" w:eastAsia="方正仿宋_GBK"/>
          <w:b w:val="0"/>
          <w:i w:val="0"/>
          <w:caps w:val="0"/>
          <w:spacing w:val="0"/>
          <w:w w:val="100"/>
          <w:kern w:val="2"/>
          <w:sz w:val="32"/>
          <w:lang w:val="en-US" w:eastAsia="zh-CN" w:bidi="ar-SA"/>
        </w:rPr>
      </w:pPr>
      <w:r>
        <w:rPr>
          <w:rStyle w:val="11"/>
          <w:rFonts w:ascii="Times New Roman" w:hAnsi="Times New Roman" w:eastAsia="方正仿宋_GBK" w:cs="Times New Roman"/>
          <w:b/>
          <w:bCs/>
          <w:i w:val="0"/>
          <w:caps w:val="0"/>
          <w:spacing w:val="0"/>
          <w:w w:val="100"/>
          <w:kern w:val="2"/>
          <w:sz w:val="32"/>
          <w:lang w:val="en-US" w:eastAsia="zh-CN" w:bidi="ar-SA"/>
        </w:rPr>
        <w:t>1.严格资金使用管理。</w:t>
      </w:r>
      <w:r>
        <w:rPr>
          <w:rStyle w:val="11"/>
          <w:rFonts w:ascii="Times New Roman" w:hAnsi="Times New Roman" w:eastAsia="方正仿宋_GBK"/>
          <w:b w:val="0"/>
          <w:i w:val="0"/>
          <w:caps w:val="0"/>
          <w:spacing w:val="0"/>
          <w:w w:val="100"/>
          <w:kern w:val="2"/>
          <w:sz w:val="32"/>
          <w:lang w:val="en-US" w:eastAsia="zh-CN" w:bidi="ar-SA"/>
        </w:rPr>
        <w:t>严格按照《财政部 国家乡村振兴局 国家发展改革委 国家民委 农业农村部 国家林业和草原局关于印发〈中央财政衔接推进乡村振兴补助资金管理办法〉的通知》（财农〔2021〕19号）文件精神，结合《临沧市财政局组织落实财政扶贫领域腐败和作风问题专项治理“788”工作行动的通知》（临财农发﹝2018﹞131号），进一步修订完善《凤庆县统筹整合使用财政涉农资金管理办法》（凤政办发﹝2018﹞82号）、《凤庆县扶贫项目资金绩效管理工作实施方案》（凤政办发﹝2018﹞104号）、《凤庆县财政扶贫资金报账制实施办法（试行）》（凤政办发﹝2018﹞124号）、《凤庆县财政局转发临沧市财政局转发云南省财政厅关于进一步加强扶贫资金支付管理的通知》（凤财农发〔2020〕1号）等各类扶贫资金管理办法文件，并下发执行，一是要加快项目实施，加快资金支出进度，严禁违规使用资金，进一步对资金结转结余情况检查整改。二是要严格执行公示公告公开制度。推进政务公开，县级有关部门应将涉农资金政策文件、管理制度、资金分配、管理责任、工程监理、监督跟踪工作进度等信息及时通过本级政府门户网站和主要媒体向社会公开，同时执行实施扶贫项目行政村公示制度，接受群众监督。三是要扎实抓好财政扶贫项目资金绩效管理。报项目实施方案时同步报项目绩效目标，实施项目中要开展目标执行监控，同步上报项目实施情况及资金使用情况，扎实开展绩效目标评价工作。重点排查整改财政扶贫资金结转结余、闲置滞留、财政扶贫资金监管机制不健全、项目管理不规范、财政扶贫资金公示公告不到位、贪污侵占财政扶贫资金、虚报冒领财政扶贫资金和将财政扶贫资金挪作他用等情况。</w:t>
      </w:r>
    </w:p>
    <w:p>
      <w:pPr>
        <w:snapToGrid/>
        <w:spacing w:before="0" w:beforeAutospacing="0" w:after="0" w:afterAutospacing="0" w:line="560" w:lineRule="exact"/>
        <w:ind w:left="0" w:leftChars="0" w:right="0" w:firstLine="643" w:firstLineChars="200"/>
        <w:jc w:val="both"/>
        <w:textAlignment w:val="baseline"/>
        <w:rPr>
          <w:rStyle w:val="11"/>
          <w:rFonts w:ascii="Times New Roman" w:hAnsi="Times New Roman" w:eastAsia="方正仿宋_GBK"/>
          <w:b w:val="0"/>
          <w:i w:val="0"/>
          <w:caps w:val="0"/>
          <w:spacing w:val="0"/>
          <w:w w:val="100"/>
          <w:kern w:val="2"/>
          <w:sz w:val="32"/>
          <w:lang w:val="en-US" w:eastAsia="zh-CN" w:bidi="ar-SA"/>
        </w:rPr>
      </w:pPr>
      <w:r>
        <w:rPr>
          <w:rStyle w:val="11"/>
          <w:rFonts w:ascii="Times New Roman" w:hAnsi="Times New Roman" w:eastAsia="方正仿宋_GBK" w:cs="Times New Roman"/>
          <w:b/>
          <w:bCs/>
          <w:i w:val="0"/>
          <w:caps w:val="0"/>
          <w:spacing w:val="0"/>
          <w:w w:val="100"/>
          <w:kern w:val="2"/>
          <w:sz w:val="32"/>
          <w:lang w:val="en-US" w:eastAsia="zh-CN" w:bidi="ar-SA"/>
        </w:rPr>
        <w:t>2.切实发挥资金整合平台作用。</w:t>
      </w:r>
      <w:r>
        <w:rPr>
          <w:rStyle w:val="11"/>
          <w:rFonts w:ascii="Times New Roman" w:hAnsi="Times New Roman" w:eastAsia="方正仿宋_GBK"/>
          <w:b w:val="0"/>
          <w:i w:val="0"/>
          <w:caps w:val="0"/>
          <w:spacing w:val="0"/>
          <w:w w:val="100"/>
          <w:kern w:val="2"/>
          <w:sz w:val="32"/>
          <w:lang w:val="en-US" w:eastAsia="zh-CN" w:bidi="ar-SA"/>
        </w:rPr>
        <w:t>整合资金通过国库集中支付，县财政要统筹兼顾，筹集资金，确保整合资金适时拨付。</w:t>
      </w:r>
    </w:p>
    <w:p>
      <w:pPr>
        <w:snapToGrid/>
        <w:spacing w:before="0" w:beforeAutospacing="0" w:after="0" w:afterAutospacing="0" w:line="560" w:lineRule="exact"/>
        <w:ind w:left="0" w:leftChars="0" w:right="0" w:firstLine="643" w:firstLineChars="200"/>
        <w:jc w:val="both"/>
        <w:textAlignment w:val="baseline"/>
        <w:rPr>
          <w:rStyle w:val="11"/>
          <w:rFonts w:ascii="Times New Roman" w:hAnsi="Times New Roman" w:eastAsia="方正仿宋_GBK"/>
          <w:b w:val="0"/>
          <w:i w:val="0"/>
          <w:caps w:val="0"/>
          <w:spacing w:val="0"/>
          <w:w w:val="100"/>
          <w:kern w:val="2"/>
          <w:sz w:val="32"/>
          <w:lang w:val="en-US" w:eastAsia="zh-CN" w:bidi="ar-SA"/>
        </w:rPr>
      </w:pPr>
      <w:r>
        <w:rPr>
          <w:rStyle w:val="11"/>
          <w:rFonts w:ascii="Times New Roman" w:hAnsi="Times New Roman" w:eastAsia="方正仿宋_GBK" w:cs="Times New Roman"/>
          <w:b/>
          <w:bCs/>
          <w:i w:val="0"/>
          <w:caps w:val="0"/>
          <w:spacing w:val="0"/>
          <w:w w:val="100"/>
          <w:kern w:val="2"/>
          <w:sz w:val="32"/>
          <w:lang w:val="en-US" w:eastAsia="zh-CN" w:bidi="ar-SA"/>
        </w:rPr>
        <w:t>3.实行整合资金归口管理。</w:t>
      </w:r>
      <w:r>
        <w:rPr>
          <w:rStyle w:val="11"/>
          <w:rFonts w:ascii="Times New Roman" w:hAnsi="Times New Roman" w:eastAsia="方正仿宋_GBK"/>
          <w:b w:val="0"/>
          <w:i w:val="0"/>
          <w:caps w:val="0"/>
          <w:spacing w:val="0"/>
          <w:w w:val="100"/>
          <w:kern w:val="2"/>
          <w:sz w:val="32"/>
          <w:lang w:val="en-US" w:eastAsia="zh-CN" w:bidi="ar-SA"/>
        </w:rPr>
        <w:t>县财政局根据应整合资金台账，对发生用途调整的资金按程序调整预算指标，按整合后的实际用途列支相应科目，根据整合后项目的行业类别，将研定的年度实施项目，明确整合资金项目建设地点、内容、规模、补助标准、投资规模、筹资方式、绩效目标、时间进度后下达到项目实施部门，由项目实施部门负责实施和资金管理。</w:t>
      </w:r>
    </w:p>
    <w:p>
      <w:pPr>
        <w:snapToGrid/>
        <w:spacing w:before="0" w:beforeAutospacing="0" w:after="0" w:afterAutospacing="0" w:line="560" w:lineRule="exact"/>
        <w:ind w:left="0" w:leftChars="0" w:right="0" w:firstLine="643" w:firstLineChars="200"/>
        <w:jc w:val="both"/>
        <w:textAlignment w:val="baseline"/>
        <w:rPr>
          <w:rStyle w:val="11"/>
          <w:rFonts w:ascii="Times New Roman" w:hAnsi="Times New Roman" w:eastAsia="方正仿宋_GBK"/>
          <w:b w:val="0"/>
          <w:i w:val="0"/>
          <w:caps w:val="0"/>
          <w:spacing w:val="0"/>
          <w:w w:val="100"/>
          <w:kern w:val="2"/>
          <w:sz w:val="32"/>
          <w:lang w:val="en-US" w:eastAsia="zh-CN" w:bidi="ar-SA"/>
        </w:rPr>
      </w:pPr>
      <w:r>
        <w:rPr>
          <w:rStyle w:val="11"/>
          <w:rFonts w:ascii="Times New Roman" w:hAnsi="Times New Roman" w:eastAsia="方正仿宋_GBK" w:cs="Times New Roman"/>
          <w:b/>
          <w:bCs/>
          <w:i w:val="0"/>
          <w:caps w:val="0"/>
          <w:spacing w:val="0"/>
          <w:w w:val="100"/>
          <w:kern w:val="2"/>
          <w:sz w:val="32"/>
          <w:lang w:val="en-US" w:eastAsia="zh-CN" w:bidi="ar-SA"/>
        </w:rPr>
        <w:t>4.规范运行。</w:t>
      </w:r>
      <w:r>
        <w:rPr>
          <w:rStyle w:val="11"/>
          <w:rFonts w:ascii="Times New Roman" w:hAnsi="Times New Roman" w:eastAsia="方正仿宋_GBK"/>
          <w:b w:val="0"/>
          <w:i w:val="0"/>
          <w:caps w:val="0"/>
          <w:spacing w:val="0"/>
          <w:w w:val="100"/>
          <w:kern w:val="2"/>
          <w:sz w:val="32"/>
          <w:lang w:val="en-US" w:eastAsia="zh-CN" w:bidi="ar-SA"/>
        </w:rPr>
        <w:t>在资金整合过程中，一是严格执行整合业务流程。要按照“县级扶贫部门会同项目主管部门从巩固</w:t>
      </w:r>
      <w:r>
        <w:rPr>
          <w:rStyle w:val="11"/>
          <w:rFonts w:hint="eastAsia" w:eastAsia="方正仿宋_GBK"/>
          <w:b w:val="0"/>
          <w:i w:val="0"/>
          <w:caps w:val="0"/>
          <w:spacing w:val="0"/>
          <w:w w:val="100"/>
          <w:kern w:val="2"/>
          <w:sz w:val="32"/>
          <w:lang w:val="en-US" w:eastAsia="zh-CN" w:bidi="ar-SA"/>
        </w:rPr>
        <w:t>拓展</w:t>
      </w:r>
      <w:r>
        <w:rPr>
          <w:rStyle w:val="11"/>
          <w:rFonts w:ascii="Times New Roman" w:hAnsi="Times New Roman" w:eastAsia="方正仿宋_GBK"/>
          <w:b w:val="0"/>
          <w:i w:val="0"/>
          <w:caps w:val="0"/>
          <w:spacing w:val="0"/>
          <w:w w:val="100"/>
          <w:kern w:val="2"/>
          <w:sz w:val="32"/>
          <w:lang w:val="en-US" w:eastAsia="zh-CN" w:bidi="ar-SA"/>
        </w:rPr>
        <w:t>脱贫攻坚成果同衔接推进乡村振兴项目库中筛选项目并提出资金分配方案→县涉农资金整合力度小组审定批复→县财政整合下达资金文件→登记整合资金使用台账→按照程序提请用款拨款（通过国库集中支付安排拨付资金）→按照整合资金管理办法使用资金→按照项目资金安排专账核算整合资金→按月报送资金整合、拨付、使用情况及报表→监督检查→项目结算和竣工决算→项目审计→组织验收→绩效考评”的程序开展财政涉农资金统筹整合使用工作。二是加快扶贫资金下达进度。县级财政部门收到上级下达扶贫资金的文件后，及时通知县级扶贫部门，由县级扶贫部门会同有关部门在10个工作日内从脱贫攻坚项目库中筛选项目，报县级扶贫开发领导小组审核同意后，分解到项目责任单位，项目责任单位5个工作日内提出资金申请报送县级财政部门，县级财政部门收到资金申请后10个工作内下达资金。</w:t>
      </w:r>
    </w:p>
    <w:p>
      <w:pPr>
        <w:snapToGrid/>
        <w:spacing w:before="0" w:beforeAutospacing="0" w:after="0" w:afterAutospacing="0" w:line="560" w:lineRule="exact"/>
        <w:ind w:left="0" w:leftChars="0" w:right="0" w:firstLine="640" w:firstLineChars="200"/>
        <w:jc w:val="both"/>
        <w:textAlignment w:val="baseline"/>
        <w:rPr>
          <w:rStyle w:val="11"/>
          <w:rFonts w:ascii="方正楷体_GBK" w:hAnsi="方正楷体_GBK" w:eastAsia="方正楷体_GBK"/>
          <w:b w:val="0"/>
          <w:i w:val="0"/>
          <w:caps w:val="0"/>
          <w:spacing w:val="0"/>
          <w:w w:val="100"/>
          <w:kern w:val="2"/>
          <w:sz w:val="32"/>
          <w:lang w:val="en-US" w:eastAsia="zh-CN" w:bidi="ar-SA"/>
        </w:rPr>
      </w:pPr>
      <w:r>
        <w:rPr>
          <w:rStyle w:val="11"/>
          <w:rFonts w:ascii="方正楷体_GBK" w:hAnsi="方正楷体_GBK" w:eastAsia="方正楷体_GBK"/>
          <w:b w:val="0"/>
          <w:i w:val="0"/>
          <w:caps w:val="0"/>
          <w:spacing w:val="0"/>
          <w:w w:val="100"/>
          <w:kern w:val="2"/>
          <w:sz w:val="32"/>
          <w:lang w:val="en-US" w:eastAsia="zh-CN" w:bidi="ar-SA"/>
        </w:rPr>
        <w:t>（三）分工协作，有序有效开展财政涉农资金统筹整合使用工作</w:t>
      </w:r>
    </w:p>
    <w:p>
      <w:pPr>
        <w:snapToGrid/>
        <w:spacing w:before="0" w:beforeAutospacing="0" w:after="0" w:afterAutospacing="0" w:line="560" w:lineRule="exact"/>
        <w:ind w:left="0" w:leftChars="0" w:right="0" w:firstLine="643" w:firstLineChars="200"/>
        <w:jc w:val="both"/>
        <w:textAlignment w:val="baseline"/>
        <w:rPr>
          <w:rStyle w:val="11"/>
          <w:rFonts w:ascii="Times New Roman" w:hAnsi="Times New Roman" w:eastAsia="方正仿宋_GBK"/>
          <w:b w:val="0"/>
          <w:i w:val="0"/>
          <w:caps w:val="0"/>
          <w:spacing w:val="0"/>
          <w:w w:val="100"/>
          <w:kern w:val="2"/>
          <w:sz w:val="32"/>
          <w:lang w:val="en-US" w:eastAsia="zh-CN" w:bidi="ar-SA"/>
        </w:rPr>
      </w:pPr>
      <w:r>
        <w:rPr>
          <w:rStyle w:val="11"/>
          <w:rFonts w:ascii="Times New Roman" w:hAnsi="Times New Roman" w:eastAsia="方正仿宋_GBK" w:cs="Times New Roman"/>
          <w:b/>
          <w:bCs/>
          <w:i w:val="0"/>
          <w:caps w:val="0"/>
          <w:spacing w:val="0"/>
          <w:w w:val="100"/>
          <w:kern w:val="2"/>
          <w:sz w:val="32"/>
          <w:lang w:val="en-US" w:eastAsia="zh-CN" w:bidi="ar-SA"/>
        </w:rPr>
        <w:t>1.涉农资金整合领导小组：</w:t>
      </w:r>
      <w:r>
        <w:rPr>
          <w:rStyle w:val="11"/>
          <w:rFonts w:ascii="Times New Roman" w:hAnsi="Times New Roman" w:eastAsia="方正仿宋_GBK"/>
          <w:b w:val="0"/>
          <w:i w:val="0"/>
          <w:caps w:val="0"/>
          <w:spacing w:val="0"/>
          <w:w w:val="100"/>
          <w:kern w:val="2"/>
          <w:sz w:val="32"/>
          <w:lang w:val="en-US" w:eastAsia="zh-CN" w:bidi="ar-SA"/>
        </w:rPr>
        <w:t>定期召开会议，分析预测资金整合规模；将各行业部门的资金使用计划和整合方案进行汇总审核；研究项目总体规划与变更；审核申报年度项目实施计划；研究提出整合资金安排意见；研究解决资金整合使用、项目实施、整合资金管理、会计核算、报账中存在的问题；组织项目检查验收、绩效评价、资产移交等工作。</w:t>
      </w:r>
    </w:p>
    <w:p>
      <w:pPr>
        <w:snapToGrid/>
        <w:spacing w:before="0" w:beforeAutospacing="0" w:after="0" w:afterAutospacing="0" w:line="560" w:lineRule="exact"/>
        <w:ind w:left="0" w:leftChars="0" w:right="0" w:firstLine="643" w:firstLineChars="200"/>
        <w:jc w:val="both"/>
        <w:textAlignment w:val="baseline"/>
        <w:rPr>
          <w:rStyle w:val="11"/>
          <w:rFonts w:ascii="Times New Roman" w:hAnsi="Times New Roman" w:eastAsia="方正仿宋_GBK"/>
          <w:b w:val="0"/>
          <w:i w:val="0"/>
          <w:caps w:val="0"/>
          <w:spacing w:val="0"/>
          <w:w w:val="100"/>
          <w:kern w:val="2"/>
          <w:sz w:val="32"/>
          <w:lang w:val="en-US" w:eastAsia="zh-CN" w:bidi="ar-SA"/>
        </w:rPr>
      </w:pPr>
      <w:r>
        <w:rPr>
          <w:rStyle w:val="11"/>
          <w:rFonts w:ascii="Times New Roman" w:hAnsi="Times New Roman" w:eastAsia="方正仿宋_GBK" w:cs="Times New Roman"/>
          <w:b/>
          <w:bCs/>
          <w:i w:val="0"/>
          <w:caps w:val="0"/>
          <w:spacing w:val="0"/>
          <w:w w:val="100"/>
          <w:kern w:val="2"/>
          <w:sz w:val="32"/>
          <w:lang w:val="en-US" w:eastAsia="zh-CN" w:bidi="ar-SA"/>
        </w:rPr>
        <w:t>2.涉农资金整合领导小组办公室：</w:t>
      </w:r>
      <w:r>
        <w:rPr>
          <w:rStyle w:val="11"/>
          <w:rFonts w:ascii="Times New Roman" w:hAnsi="Times New Roman" w:eastAsia="方正仿宋_GBK"/>
          <w:b w:val="0"/>
          <w:i w:val="0"/>
          <w:caps w:val="0"/>
          <w:spacing w:val="0"/>
          <w:w w:val="100"/>
          <w:kern w:val="2"/>
          <w:sz w:val="32"/>
          <w:lang w:val="en-US" w:eastAsia="zh-CN" w:bidi="ar-SA"/>
        </w:rPr>
        <w:t xml:space="preserve">办公室各成员单位按照规划情况，按时收集、审核、汇总和上报整合资金项目；按照绩效评价要求，提供资金分配方案；按时收集上报涉农资金来源、安排使用情况和项目实施情况；及时向领导小组汇报工作进展情况。 </w:t>
      </w:r>
    </w:p>
    <w:p>
      <w:pPr>
        <w:snapToGrid/>
        <w:spacing w:before="0" w:beforeAutospacing="0" w:after="0" w:afterAutospacing="0" w:line="560" w:lineRule="exact"/>
        <w:ind w:left="0" w:leftChars="0" w:right="0" w:firstLine="643" w:firstLineChars="200"/>
        <w:jc w:val="both"/>
        <w:textAlignment w:val="baseline"/>
        <w:rPr>
          <w:rStyle w:val="11"/>
          <w:rFonts w:ascii="Times New Roman" w:hAnsi="Times New Roman" w:eastAsia="方正仿宋_GBK"/>
          <w:b w:val="0"/>
          <w:i w:val="0"/>
          <w:caps w:val="0"/>
          <w:spacing w:val="0"/>
          <w:w w:val="100"/>
          <w:kern w:val="2"/>
          <w:sz w:val="32"/>
          <w:lang w:val="en-US" w:eastAsia="zh-CN" w:bidi="ar-SA"/>
        </w:rPr>
      </w:pPr>
      <w:r>
        <w:rPr>
          <w:rStyle w:val="11"/>
          <w:rFonts w:ascii="Times New Roman" w:hAnsi="Times New Roman" w:eastAsia="方正仿宋_GBK" w:cs="Times New Roman"/>
          <w:b/>
          <w:bCs/>
          <w:i w:val="0"/>
          <w:caps w:val="0"/>
          <w:spacing w:val="0"/>
          <w:w w:val="100"/>
          <w:kern w:val="2"/>
          <w:sz w:val="32"/>
          <w:lang w:val="en-US" w:eastAsia="zh-CN" w:bidi="ar-SA"/>
        </w:rPr>
        <w:t>3.项目主管部门：</w:t>
      </w:r>
      <w:r>
        <w:rPr>
          <w:rStyle w:val="11"/>
          <w:rFonts w:ascii="Times New Roman" w:hAnsi="Times New Roman" w:eastAsia="方正仿宋_GBK"/>
          <w:b w:val="0"/>
          <w:i w:val="0"/>
          <w:caps w:val="0"/>
          <w:spacing w:val="0"/>
          <w:w w:val="100"/>
          <w:kern w:val="2"/>
          <w:sz w:val="32"/>
          <w:lang w:val="en-US" w:eastAsia="zh-CN" w:bidi="ar-SA"/>
        </w:rPr>
        <w:t xml:space="preserve">各行业部门负责测算年度预计涉农扶贫资金整合的来源及数额；并制定年度任务清单、整合清单、绩效清单；负责项目申报终审、项目实施、资金使用审核与拨付、指导报账；负责或指导项目验收及绩效管理，做到事前、事中、事后全程跟踪监督检查。 </w:t>
      </w:r>
    </w:p>
    <w:p>
      <w:pPr>
        <w:snapToGrid/>
        <w:spacing w:before="0" w:beforeAutospacing="0" w:after="0" w:afterAutospacing="0" w:line="560" w:lineRule="exact"/>
        <w:ind w:left="0" w:leftChars="0" w:right="0" w:firstLine="643" w:firstLineChars="200"/>
        <w:jc w:val="both"/>
        <w:textAlignment w:val="baseline"/>
        <w:rPr>
          <w:rStyle w:val="11"/>
          <w:rFonts w:ascii="Times New Roman" w:hAnsi="Times New Roman" w:eastAsia="方正仿宋_GBK"/>
          <w:b w:val="0"/>
          <w:i w:val="0"/>
          <w:caps w:val="0"/>
          <w:spacing w:val="0"/>
          <w:w w:val="100"/>
          <w:kern w:val="2"/>
          <w:sz w:val="32"/>
          <w:lang w:val="en-US" w:eastAsia="zh-CN" w:bidi="ar-SA"/>
        </w:rPr>
      </w:pPr>
      <w:r>
        <w:rPr>
          <w:rStyle w:val="11"/>
          <w:rFonts w:ascii="Times New Roman" w:hAnsi="Times New Roman" w:eastAsia="方正仿宋_GBK" w:cs="Times New Roman"/>
          <w:b/>
          <w:bCs/>
          <w:i w:val="0"/>
          <w:caps w:val="0"/>
          <w:spacing w:val="0"/>
          <w:w w:val="100"/>
          <w:kern w:val="2"/>
          <w:sz w:val="32"/>
          <w:lang w:val="en-US" w:eastAsia="zh-CN" w:bidi="ar-SA"/>
        </w:rPr>
        <w:t>4.县财政局：</w:t>
      </w:r>
      <w:r>
        <w:rPr>
          <w:rStyle w:val="11"/>
          <w:rFonts w:ascii="Times New Roman" w:hAnsi="Times New Roman" w:eastAsia="方正仿宋_GBK"/>
          <w:b w:val="0"/>
          <w:i w:val="0"/>
          <w:caps w:val="0"/>
          <w:spacing w:val="0"/>
          <w:w w:val="100"/>
          <w:kern w:val="2"/>
          <w:sz w:val="32"/>
          <w:lang w:val="en-US" w:eastAsia="zh-CN" w:bidi="ar-SA"/>
        </w:rPr>
        <w:t>负责分析资金整合规模；会同县乡村振兴局编制资金整合方案；制定整合资金管理办法；落实本级财政项目投入及资金拨付工作；督促项目绩效评价工作。</w:t>
      </w:r>
    </w:p>
    <w:p>
      <w:pPr>
        <w:snapToGrid/>
        <w:spacing w:before="0" w:beforeAutospacing="0" w:after="0" w:afterAutospacing="0" w:line="560" w:lineRule="exact"/>
        <w:ind w:left="0" w:leftChars="0" w:right="0" w:firstLine="643" w:firstLineChars="200"/>
        <w:jc w:val="both"/>
        <w:textAlignment w:val="baseline"/>
        <w:rPr>
          <w:rStyle w:val="11"/>
          <w:rFonts w:ascii="Times New Roman" w:hAnsi="Times New Roman" w:eastAsia="方正仿宋_GBK"/>
          <w:b w:val="0"/>
          <w:i w:val="0"/>
          <w:caps w:val="0"/>
          <w:spacing w:val="0"/>
          <w:w w:val="100"/>
          <w:kern w:val="2"/>
          <w:sz w:val="32"/>
          <w:lang w:val="en-US" w:eastAsia="zh-CN" w:bidi="ar-SA"/>
        </w:rPr>
      </w:pPr>
      <w:r>
        <w:rPr>
          <w:rStyle w:val="11"/>
          <w:rFonts w:ascii="Times New Roman" w:hAnsi="Times New Roman" w:eastAsia="方正仿宋_GBK" w:cs="Times New Roman"/>
          <w:b/>
          <w:bCs/>
          <w:i w:val="0"/>
          <w:caps w:val="0"/>
          <w:spacing w:val="0"/>
          <w:w w:val="100"/>
          <w:kern w:val="2"/>
          <w:sz w:val="32"/>
          <w:lang w:val="en-US" w:eastAsia="zh-CN" w:bidi="ar-SA"/>
        </w:rPr>
        <w:t>5.县审计局：</w:t>
      </w:r>
      <w:r>
        <w:rPr>
          <w:rStyle w:val="11"/>
          <w:rFonts w:ascii="Times New Roman" w:hAnsi="Times New Roman" w:eastAsia="方正仿宋_GBK"/>
          <w:b w:val="0"/>
          <w:i w:val="0"/>
          <w:caps w:val="0"/>
          <w:spacing w:val="0"/>
          <w:w w:val="100"/>
          <w:kern w:val="2"/>
          <w:sz w:val="32"/>
          <w:lang w:val="en-US" w:eastAsia="zh-CN" w:bidi="ar-SA"/>
        </w:rPr>
        <w:t>负责牵头组织开展财政涉农资金统筹整合使用情况专项审计，及时向县政府报告审计结果。</w:t>
      </w:r>
    </w:p>
    <w:p>
      <w:pPr>
        <w:snapToGrid/>
        <w:spacing w:before="0" w:beforeAutospacing="0" w:after="0" w:afterAutospacing="0" w:line="560" w:lineRule="exact"/>
        <w:ind w:left="0" w:leftChars="0" w:right="0" w:firstLine="643" w:firstLineChars="200"/>
        <w:jc w:val="both"/>
        <w:textAlignment w:val="baseline"/>
        <w:rPr>
          <w:rStyle w:val="11"/>
          <w:rFonts w:ascii="Times New Roman" w:hAnsi="Times New Roman" w:eastAsia="方正仿宋_GBK"/>
          <w:b w:val="0"/>
          <w:i w:val="0"/>
          <w:caps w:val="0"/>
          <w:spacing w:val="0"/>
          <w:w w:val="100"/>
          <w:kern w:val="2"/>
          <w:sz w:val="32"/>
          <w:lang w:val="en-US" w:eastAsia="zh-CN" w:bidi="ar-SA"/>
        </w:rPr>
      </w:pPr>
      <w:r>
        <w:rPr>
          <w:rStyle w:val="11"/>
          <w:rFonts w:ascii="Times New Roman" w:hAnsi="Times New Roman" w:eastAsia="方正仿宋_GBK" w:cs="Times New Roman"/>
          <w:b/>
          <w:bCs/>
          <w:i w:val="0"/>
          <w:caps w:val="0"/>
          <w:spacing w:val="0"/>
          <w:w w:val="100"/>
          <w:kern w:val="2"/>
          <w:sz w:val="32"/>
          <w:lang w:val="en-US" w:eastAsia="zh-CN" w:bidi="ar-SA"/>
        </w:rPr>
        <w:t>6.项目乡镇、村：</w:t>
      </w:r>
      <w:r>
        <w:rPr>
          <w:rStyle w:val="11"/>
          <w:rFonts w:ascii="Times New Roman" w:hAnsi="Times New Roman" w:eastAsia="方正仿宋_GBK"/>
          <w:b w:val="0"/>
          <w:i w:val="0"/>
          <w:caps w:val="0"/>
          <w:spacing w:val="0"/>
          <w:w w:val="100"/>
          <w:kern w:val="2"/>
          <w:sz w:val="32"/>
          <w:lang w:val="en-US" w:eastAsia="zh-CN" w:bidi="ar-SA"/>
        </w:rPr>
        <w:t>负责辖区脱贫规划的编制、申报、组织项目实施和验收，对资金使用安全承担责任。</w:t>
      </w:r>
    </w:p>
    <w:p>
      <w:pPr>
        <w:snapToGrid/>
        <w:spacing w:before="0" w:beforeAutospacing="0" w:after="0" w:afterAutospacing="0" w:line="560" w:lineRule="exact"/>
        <w:ind w:left="0" w:leftChars="0" w:right="0" w:firstLine="643" w:firstLineChars="200"/>
        <w:jc w:val="both"/>
        <w:textAlignment w:val="baseline"/>
        <w:rPr>
          <w:rStyle w:val="11"/>
          <w:rFonts w:ascii="Times New Roman" w:hAnsi="Times New Roman" w:eastAsia="方正仿宋_GBK"/>
          <w:b w:val="0"/>
          <w:i w:val="0"/>
          <w:caps w:val="0"/>
          <w:spacing w:val="0"/>
          <w:w w:val="100"/>
          <w:kern w:val="2"/>
          <w:sz w:val="32"/>
          <w:lang w:val="en-US" w:eastAsia="zh-CN" w:bidi="ar-SA"/>
        </w:rPr>
      </w:pPr>
      <w:r>
        <w:rPr>
          <w:rStyle w:val="11"/>
          <w:rFonts w:ascii="Times New Roman" w:hAnsi="Times New Roman" w:eastAsia="方正仿宋_GBK" w:cs="Times New Roman"/>
          <w:b/>
          <w:bCs/>
          <w:i w:val="0"/>
          <w:caps w:val="0"/>
          <w:spacing w:val="0"/>
          <w:w w:val="100"/>
          <w:kern w:val="2"/>
          <w:sz w:val="32"/>
          <w:lang w:val="en-US" w:eastAsia="zh-CN" w:bidi="ar-SA"/>
        </w:rPr>
        <w:t>7.县农业农村局：</w:t>
      </w:r>
      <w:r>
        <w:rPr>
          <w:rStyle w:val="11"/>
          <w:rFonts w:ascii="Times New Roman" w:hAnsi="Times New Roman" w:eastAsia="方正仿宋_GBK"/>
          <w:b w:val="0"/>
          <w:i w:val="0"/>
          <w:caps w:val="0"/>
          <w:spacing w:val="0"/>
          <w:w w:val="100"/>
          <w:kern w:val="2"/>
          <w:sz w:val="32"/>
          <w:lang w:val="en-US" w:eastAsia="zh-CN" w:bidi="ar-SA"/>
        </w:rPr>
        <w:t>负责对拨付到村级的资金使用管理进行监督、指导、管理。</w:t>
      </w:r>
    </w:p>
    <w:p>
      <w:pPr>
        <w:snapToGrid/>
        <w:spacing w:before="0" w:beforeAutospacing="0" w:after="0" w:afterAutospacing="0" w:line="560" w:lineRule="exact"/>
        <w:ind w:left="0" w:leftChars="0" w:right="0" w:firstLine="640" w:firstLineChars="200"/>
        <w:jc w:val="both"/>
        <w:textAlignment w:val="baseline"/>
        <w:rPr>
          <w:rStyle w:val="11"/>
          <w:rFonts w:ascii="方正楷体_GBK" w:hAnsi="方正楷体_GBK" w:eastAsia="方正楷体_GBK"/>
          <w:b w:val="0"/>
          <w:i w:val="0"/>
          <w:caps w:val="0"/>
          <w:spacing w:val="0"/>
          <w:w w:val="100"/>
          <w:kern w:val="2"/>
          <w:sz w:val="32"/>
          <w:lang w:val="en-US" w:eastAsia="zh-CN" w:bidi="ar-SA"/>
        </w:rPr>
      </w:pPr>
      <w:r>
        <w:rPr>
          <w:rStyle w:val="11"/>
          <w:rFonts w:ascii="方正楷体_GBK" w:hAnsi="方正楷体_GBK" w:eastAsia="方正楷体_GBK"/>
          <w:b w:val="0"/>
          <w:i w:val="0"/>
          <w:caps w:val="0"/>
          <w:spacing w:val="0"/>
          <w:w w:val="100"/>
          <w:kern w:val="2"/>
          <w:sz w:val="32"/>
          <w:lang w:val="en-US" w:eastAsia="zh-CN" w:bidi="ar-SA"/>
        </w:rPr>
        <w:t>（四）积极向上争取项目资金</w:t>
      </w:r>
    </w:p>
    <w:p>
      <w:pPr>
        <w:snapToGrid/>
        <w:spacing w:before="0" w:beforeAutospacing="0" w:after="0" w:afterAutospacing="0" w:line="560" w:lineRule="exact"/>
        <w:ind w:left="0" w:leftChars="0" w:right="0" w:firstLine="640" w:firstLineChars="200"/>
        <w:jc w:val="both"/>
        <w:textAlignment w:val="baseline"/>
        <w:rPr>
          <w:rStyle w:val="11"/>
          <w:rFonts w:ascii="Times New Roman" w:hAnsi="Times New Roman" w:eastAsia="方正仿宋_GBK"/>
          <w:b w:val="0"/>
          <w:i w:val="0"/>
          <w:caps w:val="0"/>
          <w:spacing w:val="0"/>
          <w:w w:val="100"/>
          <w:kern w:val="2"/>
          <w:sz w:val="32"/>
          <w:lang w:val="en-US" w:eastAsia="zh-CN" w:bidi="ar-SA"/>
        </w:rPr>
      </w:pPr>
      <w:r>
        <w:rPr>
          <w:rStyle w:val="11"/>
          <w:rFonts w:ascii="Times New Roman" w:hAnsi="Times New Roman" w:eastAsia="方正仿宋_GBK"/>
          <w:b w:val="0"/>
          <w:i w:val="0"/>
          <w:caps w:val="0"/>
          <w:spacing w:val="0"/>
          <w:w w:val="100"/>
          <w:kern w:val="2"/>
          <w:sz w:val="32"/>
          <w:lang w:val="en-US" w:eastAsia="zh-CN" w:bidi="ar-SA"/>
        </w:rPr>
        <w:t>各乡镇、各部门要增强向上争取资金的主动性，要立足优势，依据规划，储备项目，精心组织包装申报项目，提高项目申报成功率，确保从项目申报源头上实现项目资金整合的目标。</w:t>
      </w:r>
    </w:p>
    <w:p>
      <w:pPr>
        <w:snapToGrid/>
        <w:spacing w:before="0" w:beforeAutospacing="0" w:after="0" w:afterAutospacing="0" w:line="560" w:lineRule="exact"/>
        <w:ind w:left="0" w:leftChars="0" w:right="0" w:firstLine="640" w:firstLineChars="200"/>
        <w:jc w:val="both"/>
        <w:textAlignment w:val="baseline"/>
        <w:rPr>
          <w:rStyle w:val="11"/>
          <w:rFonts w:ascii="Times New Roman" w:hAnsi="Times New Roman" w:eastAsia="方正仿宋_GBK"/>
          <w:b w:val="0"/>
          <w:i w:val="0"/>
          <w:caps w:val="0"/>
          <w:spacing w:val="0"/>
          <w:w w:val="100"/>
          <w:kern w:val="2"/>
          <w:sz w:val="32"/>
          <w:lang w:val="en-US" w:eastAsia="zh-CN" w:bidi="ar-SA"/>
        </w:rPr>
      </w:pPr>
      <w:r>
        <w:rPr>
          <w:rStyle w:val="11"/>
          <w:rFonts w:ascii="Times New Roman" w:hAnsi="Times New Roman" w:eastAsia="方正仿宋_GBK"/>
          <w:b w:val="0"/>
          <w:i w:val="0"/>
          <w:caps w:val="0"/>
          <w:spacing w:val="0"/>
          <w:w w:val="100"/>
          <w:kern w:val="2"/>
          <w:sz w:val="32"/>
          <w:lang w:val="en-US" w:eastAsia="zh-CN" w:bidi="ar-SA"/>
        </w:rPr>
        <w:t>附：1.凤庆县财政涉农资金整合方案基本情况表（附表1）</w:t>
      </w:r>
    </w:p>
    <w:p>
      <w:pPr>
        <w:snapToGrid/>
        <w:spacing w:before="0" w:beforeAutospacing="0" w:after="0" w:afterAutospacing="0" w:line="560" w:lineRule="exact"/>
        <w:ind w:left="0" w:leftChars="0" w:right="0" w:firstLine="1280" w:firstLineChars="400"/>
        <w:jc w:val="both"/>
        <w:textAlignment w:val="baseline"/>
        <w:rPr>
          <w:rStyle w:val="11"/>
          <w:rFonts w:ascii="Times New Roman" w:hAnsi="Times New Roman" w:eastAsia="方正仿宋_GBK"/>
          <w:b w:val="0"/>
          <w:i w:val="0"/>
          <w:caps w:val="0"/>
          <w:spacing w:val="0"/>
          <w:w w:val="100"/>
          <w:kern w:val="2"/>
          <w:sz w:val="32"/>
          <w:lang w:val="en-US" w:eastAsia="zh-CN" w:bidi="ar-SA"/>
        </w:rPr>
      </w:pPr>
      <w:r>
        <w:rPr>
          <w:rStyle w:val="11"/>
          <w:rFonts w:ascii="Times New Roman" w:hAnsi="Times New Roman" w:eastAsia="方正仿宋_GBK"/>
          <w:b w:val="0"/>
          <w:i w:val="0"/>
          <w:caps w:val="0"/>
          <w:spacing w:val="0"/>
          <w:w w:val="100"/>
          <w:kern w:val="2"/>
          <w:sz w:val="32"/>
          <w:lang w:val="en-US" w:eastAsia="zh-CN" w:bidi="ar-SA"/>
        </w:rPr>
        <w:t>2.</w:t>
      </w:r>
      <w:r>
        <w:rPr>
          <w:rStyle w:val="11"/>
          <w:rFonts w:hint="eastAsia" w:ascii="Times New Roman" w:hAnsi="Times New Roman" w:eastAsia="方正仿宋_GBK"/>
          <w:b w:val="0"/>
          <w:i w:val="0"/>
          <w:caps w:val="0"/>
          <w:spacing w:val="0"/>
          <w:w w:val="100"/>
          <w:kern w:val="2"/>
          <w:sz w:val="32"/>
          <w:lang w:val="en-US" w:eastAsia="zh-CN" w:bidi="ar-SA"/>
        </w:rPr>
        <w:t>凤庆县统筹整合财政涉农资金项目表</w:t>
      </w:r>
      <w:r>
        <w:rPr>
          <w:rStyle w:val="11"/>
          <w:rFonts w:ascii="Times New Roman" w:hAnsi="Times New Roman" w:eastAsia="方正仿宋_GBK"/>
          <w:b w:val="0"/>
          <w:i w:val="0"/>
          <w:caps w:val="0"/>
          <w:spacing w:val="0"/>
          <w:w w:val="100"/>
          <w:kern w:val="2"/>
          <w:sz w:val="32"/>
          <w:lang w:val="en-US" w:eastAsia="zh-CN" w:bidi="ar-SA"/>
        </w:rPr>
        <w:t>（附表</w:t>
      </w:r>
      <w:r>
        <w:rPr>
          <w:rStyle w:val="11"/>
          <w:rFonts w:hint="eastAsia" w:eastAsia="方正仿宋_GBK"/>
          <w:b w:val="0"/>
          <w:i w:val="0"/>
          <w:caps w:val="0"/>
          <w:spacing w:val="0"/>
          <w:w w:val="100"/>
          <w:kern w:val="2"/>
          <w:sz w:val="32"/>
          <w:lang w:val="en-US" w:eastAsia="zh-CN" w:bidi="ar-SA"/>
        </w:rPr>
        <w:t>2</w:t>
      </w:r>
      <w:r>
        <w:rPr>
          <w:rStyle w:val="11"/>
          <w:rFonts w:ascii="Times New Roman" w:hAnsi="Times New Roman" w:eastAsia="方正仿宋_GBK"/>
          <w:b w:val="0"/>
          <w:i w:val="0"/>
          <w:caps w:val="0"/>
          <w:spacing w:val="0"/>
          <w:w w:val="100"/>
          <w:kern w:val="2"/>
          <w:sz w:val="32"/>
          <w:lang w:val="en-US" w:eastAsia="zh-CN" w:bidi="ar-SA"/>
        </w:rPr>
        <w:t>）</w:t>
      </w:r>
    </w:p>
    <w:p>
      <w:pPr>
        <w:snapToGrid/>
        <w:spacing w:before="0" w:beforeAutospacing="0" w:after="0" w:afterAutospacing="0" w:line="560" w:lineRule="exact"/>
        <w:ind w:left="0" w:leftChars="0" w:right="0" w:firstLine="1280" w:firstLineChars="400"/>
        <w:jc w:val="both"/>
        <w:textAlignment w:val="baseline"/>
        <w:rPr>
          <w:rStyle w:val="11"/>
          <w:rFonts w:ascii="Times New Roman" w:hAnsi="Times New Roman" w:eastAsia="方正仿宋_GBK"/>
          <w:b w:val="0"/>
          <w:i w:val="0"/>
          <w:caps w:val="0"/>
          <w:spacing w:val="0"/>
          <w:w w:val="100"/>
          <w:kern w:val="2"/>
          <w:sz w:val="32"/>
          <w:lang w:val="en-US" w:eastAsia="zh-CN" w:bidi="ar-SA"/>
        </w:rPr>
      </w:pPr>
      <w:r>
        <w:rPr>
          <w:rStyle w:val="11"/>
          <w:rFonts w:ascii="Times New Roman" w:hAnsi="Times New Roman" w:eastAsia="方正仿宋_GBK"/>
          <w:b w:val="0"/>
          <w:i w:val="0"/>
          <w:caps w:val="0"/>
          <w:spacing w:val="0"/>
          <w:w w:val="100"/>
          <w:kern w:val="2"/>
          <w:sz w:val="32"/>
          <w:lang w:val="en-US" w:eastAsia="zh-CN" w:bidi="ar-SA"/>
        </w:rPr>
        <w:t xml:space="preserve">3. </w:t>
      </w:r>
      <w:r>
        <w:rPr>
          <w:rStyle w:val="11"/>
          <w:rFonts w:hint="eastAsia" w:ascii="Times New Roman" w:hAnsi="Times New Roman" w:eastAsia="方正仿宋_GBK"/>
          <w:b w:val="0"/>
          <w:i w:val="0"/>
          <w:caps w:val="0"/>
          <w:spacing w:val="0"/>
          <w:w w:val="100"/>
          <w:kern w:val="2"/>
          <w:sz w:val="32"/>
          <w:lang w:val="en-US" w:eastAsia="zh-CN" w:bidi="ar-SA"/>
        </w:rPr>
        <w:t>凤庆县整合方案项目类型投入情况统计表</w:t>
      </w:r>
      <w:r>
        <w:rPr>
          <w:rStyle w:val="11"/>
          <w:rFonts w:ascii="Times New Roman" w:hAnsi="Times New Roman" w:eastAsia="方正仿宋_GBK"/>
          <w:b w:val="0"/>
          <w:i w:val="0"/>
          <w:caps w:val="0"/>
          <w:spacing w:val="0"/>
          <w:w w:val="100"/>
          <w:kern w:val="2"/>
          <w:sz w:val="32"/>
          <w:lang w:val="en-US" w:eastAsia="zh-CN" w:bidi="ar-SA"/>
        </w:rPr>
        <w:t>（附表</w:t>
      </w:r>
      <w:r>
        <w:rPr>
          <w:rStyle w:val="11"/>
          <w:rFonts w:hint="eastAsia" w:eastAsia="方正仿宋_GBK"/>
          <w:b w:val="0"/>
          <w:i w:val="0"/>
          <w:caps w:val="0"/>
          <w:spacing w:val="0"/>
          <w:w w:val="100"/>
          <w:kern w:val="2"/>
          <w:sz w:val="32"/>
          <w:lang w:val="en-US" w:eastAsia="zh-CN" w:bidi="ar-SA"/>
        </w:rPr>
        <w:t>3</w:t>
      </w:r>
      <w:r>
        <w:rPr>
          <w:rStyle w:val="11"/>
          <w:rFonts w:ascii="Times New Roman" w:hAnsi="Times New Roman" w:eastAsia="方正仿宋_GBK"/>
          <w:b w:val="0"/>
          <w:i w:val="0"/>
          <w:caps w:val="0"/>
          <w:spacing w:val="0"/>
          <w:w w:val="100"/>
          <w:kern w:val="2"/>
          <w:sz w:val="32"/>
          <w:lang w:val="en-US" w:eastAsia="zh-CN" w:bidi="ar-SA"/>
        </w:rPr>
        <w:t>）</w:t>
      </w:r>
    </w:p>
    <w:p>
      <w:pPr>
        <w:pStyle w:val="2"/>
        <w:ind w:firstLine="1280" w:firstLineChars="400"/>
        <w:rPr>
          <w:lang w:val="en-US" w:eastAsia="zh-CN"/>
        </w:rPr>
      </w:pPr>
      <w:r>
        <w:rPr>
          <w:rStyle w:val="11"/>
          <w:rFonts w:ascii="Times New Roman" w:hAnsi="Times New Roman" w:eastAsia="方正仿宋_GBK"/>
          <w:b w:val="0"/>
          <w:i w:val="0"/>
          <w:caps w:val="0"/>
          <w:spacing w:val="0"/>
          <w:w w:val="100"/>
          <w:kern w:val="2"/>
          <w:sz w:val="32"/>
          <w:lang w:val="en-US" w:eastAsia="zh-CN" w:bidi="ar-SA"/>
        </w:rPr>
        <w:t>4.</w:t>
      </w:r>
      <w:r>
        <w:rPr>
          <w:rStyle w:val="11"/>
          <w:rFonts w:hint="eastAsia" w:ascii="Times New Roman" w:hAnsi="Times New Roman" w:eastAsia="方正仿宋_GBK"/>
          <w:b w:val="0"/>
          <w:i w:val="0"/>
          <w:caps w:val="0"/>
          <w:spacing w:val="0"/>
          <w:w w:val="100"/>
          <w:kern w:val="2"/>
          <w:sz w:val="32"/>
          <w:lang w:val="en-US" w:eastAsia="zh-CN" w:bidi="ar-SA"/>
        </w:rPr>
        <w:t>2021年凤庆县统筹整合财政涉农资金脱贫攻坚项目表（补充方案增加项目明细）</w:t>
      </w:r>
      <w:r>
        <w:rPr>
          <w:rStyle w:val="11"/>
          <w:rFonts w:ascii="Times New Roman" w:hAnsi="Times New Roman" w:eastAsia="方正仿宋_GBK"/>
          <w:b w:val="0"/>
          <w:i w:val="0"/>
          <w:caps w:val="0"/>
          <w:spacing w:val="0"/>
          <w:w w:val="100"/>
          <w:kern w:val="2"/>
          <w:sz w:val="32"/>
          <w:lang w:val="en-US" w:eastAsia="zh-CN" w:bidi="ar-SA"/>
        </w:rPr>
        <w:t>（附表</w:t>
      </w:r>
      <w:r>
        <w:rPr>
          <w:rStyle w:val="11"/>
          <w:rFonts w:hint="eastAsia" w:ascii="Times New Roman" w:hAnsi="Times New Roman" w:eastAsia="方正仿宋_GBK"/>
          <w:b w:val="0"/>
          <w:i w:val="0"/>
          <w:caps w:val="0"/>
          <w:spacing w:val="0"/>
          <w:w w:val="100"/>
          <w:kern w:val="2"/>
          <w:sz w:val="32"/>
          <w:lang w:val="en-US" w:eastAsia="zh-CN" w:bidi="ar-SA"/>
        </w:rPr>
        <w:t>4</w:t>
      </w:r>
      <w:r>
        <w:rPr>
          <w:rStyle w:val="11"/>
          <w:rFonts w:ascii="Times New Roman" w:hAnsi="Times New Roman" w:eastAsia="方正仿宋_GBK"/>
          <w:b w:val="0"/>
          <w:i w:val="0"/>
          <w:caps w:val="0"/>
          <w:spacing w:val="0"/>
          <w:w w:val="100"/>
          <w:kern w:val="2"/>
          <w:sz w:val="32"/>
          <w:lang w:val="en-US" w:eastAsia="zh-CN" w:bidi="ar-SA"/>
        </w:rPr>
        <w:t>）</w:t>
      </w:r>
    </w:p>
    <w:sectPr>
      <w:footerReference r:id="rId3" w:type="default"/>
      <w:pgSz w:w="11906" w:h="16838"/>
      <w:pgMar w:top="1985" w:right="1474" w:bottom="1758" w:left="1474" w:header="964" w:footer="1474" w:gutter="0"/>
      <w:lnNumType w:countBy="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方正楷体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美黑简体">
    <w:altName w:val="黑体"/>
    <w:panose1 w:val="02010601030101010101"/>
    <w:charset w:val="86"/>
    <w:family w:val="auto"/>
    <w:pitch w:val="default"/>
    <w:sig w:usb0="00000000" w:usb1="0000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idowControl/>
      <w:snapToGrid w:val="0"/>
      <w:ind w:right="360" w:firstLine="360"/>
      <w:jc w:val="left"/>
      <w:textAlignment w:val="baseline"/>
      <w:rPr>
        <w:rStyle w:val="11"/>
        <w:rFonts w:ascii="Times New Roman" w:hAnsi="Times New Roman" w:eastAsia="宋体"/>
        <w:kern w:val="2"/>
        <w:sz w:val="18"/>
        <w:lang w:val="en-US" w:eastAsia="zh-CN" w:bidi="ar-SA"/>
      </w:rPr>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wrap="none" lIns="0" tIns="0" rIns="0" bIns="0" upright="0">
                      <a:spAutoFit/>
                    </wps:bodyPr>
                  </wps:wsp>
                </a:graphicData>
              </a:graphic>
            </wp:anchor>
          </w:drawing>
        </mc:Choice>
        <mc:Fallback>
          <w:pict>
            <v:shape id="文本框 3"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zEIRckBAACZAwAADgAAAGRycy9lMm9Eb2MueG1srVPNjtMwEL4j8Q6W&#10;79TZIqESNV2BqkVICJCWfQDXsRtL/pPHbdIXgDfgxIU7z9XnYOwkXdi97GEvznhm/M1830zW14M1&#10;5CgjaO8aerWoKJFO+Fa7fUPvvt28WlECibuWG+9kQ08S6PXm5Yt1H2q59J03rYwEQRzUfWhol1Ko&#10;GQPRScth4YN0GFQ+Wp7wGvesjbxHdGvYsqresN7HNkQvJAB6t2OQTojxKYBeKS3k1ouDlS6NqFEa&#10;npASdDoA3ZRulZIifVEKZCKmocg0lROLoL3LJ9useb2PPHRaTC3wp7TwgJPl2mHRC9SWJ04OUT+C&#10;slpED16lhfCWjUSKIsjiqnqgzW3HgyxcUGoIF9Hh+WDF5+PXSHTb0LeUOG5x4OefP86//px/fyev&#10;szx9gBqzbgPmpeG9H3BpZj+gM7MeVLT5i3wIxlHc00VcOSQi8qPVcrWqMCQwNl8Qn90/DxHSB+kt&#10;yUZDI06viMqPnyCNqXNKrub8jTamTNC4/xyImT0s9z72mK007IaJ0M63J+TT4+Ab6nDPKTEfHeqa&#10;d2Q24mzsZuMQot53ZYlyPQjvDgmbKL3lCiPsVBgnVthN25VX4t97ybr/oz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vMQhFyQEAAJkDAAAOAAAAAAAAAAEAIAAAAB4BAABkcnMvZTJvRG9j&#10;LnhtbFBLBQYAAAAABgAGAFkBAABZBQ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r>
      <w:rPr>
        <w:rStyle w:val="11"/>
        <w:rFonts w:ascii="Times New Roman" w:hAnsi="Times New Roman" w:eastAsia="宋体"/>
        <w:kern w:val="2"/>
        <w:sz w:val="18"/>
        <w:lang w:val="en-US" w:eastAsia="zh-CN" w:bidi="ar-SA"/>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14935" cy="131445"/>
              <wp:effectExtent l="0" t="0" r="0" b="0"/>
              <wp:wrapNone/>
              <wp:docPr id="10" name="文本框 2"/>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a:noFill/>
                      </a:ln>
                    </wps:spPr>
                    <wps:txbx>
                      <w:txbxContent>
                        <w:p>
                          <w:pPr>
                            <w:pStyle w:val="4"/>
                            <w:widowControl/>
                            <w:snapToGrid w:val="0"/>
                            <w:jc w:val="left"/>
                            <w:textAlignment w:val="baseline"/>
                            <w:rPr>
                              <w:rStyle w:val="11"/>
                              <w:rFonts w:ascii="Times New Roman" w:hAnsi="Times New Roman" w:eastAsia="宋体"/>
                              <w:kern w:val="2"/>
                              <w:sz w:val="18"/>
                              <w:lang w:val="en-US" w:eastAsia="zh-CN" w:bidi="ar-SA"/>
                            </w:rPr>
                          </w:pPr>
                        </w:p>
                        <w:p>
                          <w:pPr>
                            <w:jc w:val="both"/>
                            <w:textAlignment w:val="baseline"/>
                            <w:rPr>
                              <w:rStyle w:val="11"/>
                              <w:rFonts w:ascii="Times New Roman" w:hAnsi="Times New Roman" w:eastAsia="宋体"/>
                              <w:kern w:val="2"/>
                              <w:sz w:val="21"/>
                              <w:lang w:val="en-US" w:eastAsia="zh-CN" w:bidi="ar-SA"/>
                            </w:rPr>
                          </w:pPr>
                        </w:p>
                      </w:txbxContent>
                    </wps:txbx>
                    <wps:bodyPr lIns="0" tIns="0" rIns="0" bIns="0" upright="1"/>
                  </wps:wsp>
                </a:graphicData>
              </a:graphic>
            </wp:anchor>
          </w:drawing>
        </mc:Choice>
        <mc:Fallback>
          <w:pict>
            <v:shape id="文本框 2" o:spid="_x0000_s1026" o:spt="202" type="#_x0000_t202" style="position:absolute;left:0pt;margin-top:0pt;height:10.35pt;width:9.05pt;mso-position-horizontal:outside;mso-position-horizontal-relative:margin;z-index:251661312;mso-width-relative:page;mso-height-relative:page;" filled="f" stroked="f" coordsize="21600,21600" o:gfxdata="UEsDBAoAAAAAAIdO4kAAAAAAAAAAAAAAAAAEAAAAZHJzL1BLAwQUAAAACACHTuJA6Y/MmNMAAAAD&#10;AQAADwAAAGRycy9kb3ducmV2LnhtbE2PzU7DMBCE70i8g7WVuFE7PZQSsqkqBCckRBoOHJ14m1iN&#10;1yF2f3h7XC70stJoRjPfFuuzG8SRpmA9I2RzBYK49cZyh/BZv96vQISo2ejBMyH8UIB1eXtT6Nz4&#10;E1d03MZOpBIOuUboYxxzKUPbk9Nh7kfi5O385HRMcuqkmfQplbtBLpRaSqctp4Vej/TcU7vfHhzC&#10;5ourF/v93nxUu8rW9aPit+Ue8W6WqScQkc7xPwwX/IQOZWJq/IFNEANCeiT+3Yu3ykA0CAv1ALIs&#10;5DV7+QtQSwMEFAAAAAgAh07iQJ2k+mC5AQAAcgMAAA4AAABkcnMvZTJvRG9jLnhtbK1TzY7TMBC+&#10;I/EOlu/UTbeLIGq6EqoWISFAWngA17EbS/7T2G3SF4A34MSFO8/V52DsNF1297IHLs54ZvzNfN9M&#10;VjeDNeQgIWrvGlrN5pRIJ3yr3a6h377evnpDSUzctdx4Jxt6lJHerF++WPWhlgvfedNKIAjiYt2H&#10;hnYphZqxKDppeZz5IB0GlQfLE15hx1rgPaJbwxbz+WvWe2gDeCFjRO9mDNIzIjwH0Culhdx4sbfS&#10;pREVpOEJKcVOh0jXpVulpEiflYoyEdNQZJrKiUXQ3uaTrVe83gEPnRbnFvhzWnjEyXLtsOgFasMT&#10;J3vQT6CsFuCjV2kmvGUjkaIIsqjmj7S563iQhQtKHcNF9Pj/YMWnwxcgusVNQEkctzjx088fp19/&#10;Tr+/k0XWpw+xxrS7gIlpeOcHzJ38EZ2Z9qDA5i8SIhhHqONFXTkkIvKjavn26poSgaHqqlourzMK&#10;u38cIKb30luSjYYCDq9oyg8fYxpTp5Rcy/lbbUwZoHEPHIiZPSx3PnaYrTRshzOdrW+PyMZ8cChl&#10;XovJgMnYTsY+gN512E7hXCBxFKXv89rkWf97L4Xvf5X1X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OmPzJjTAAAAAwEAAA8AAAAAAAAAAQAgAAAAIgAAAGRycy9kb3ducmV2LnhtbFBLAQIUABQAAAAI&#10;AIdO4kCdpPpguQEAAHIDAAAOAAAAAAAAAAEAIAAAACIBAABkcnMvZTJvRG9jLnhtbFBLBQYAAAAA&#10;BgAGAFkBAABNBQAAAAA=&#10;">
              <v:fill on="f" focussize="0,0"/>
              <v:stroke on="f"/>
              <v:imagedata o:title=""/>
              <o:lock v:ext="edit" aspectratio="f"/>
              <v:textbox inset="0mm,0mm,0mm,0mm">
                <w:txbxContent>
                  <w:p>
                    <w:pPr>
                      <w:pStyle w:val="4"/>
                      <w:widowControl/>
                      <w:snapToGrid w:val="0"/>
                      <w:jc w:val="left"/>
                      <w:textAlignment w:val="baseline"/>
                      <w:rPr>
                        <w:rStyle w:val="11"/>
                        <w:rFonts w:ascii="Times New Roman" w:hAnsi="Times New Roman" w:eastAsia="宋体"/>
                        <w:kern w:val="2"/>
                        <w:sz w:val="18"/>
                        <w:lang w:val="en-US" w:eastAsia="zh-CN" w:bidi="ar-SA"/>
                      </w:rPr>
                    </w:pPr>
                  </w:p>
                  <w:p>
                    <w:pPr>
                      <w:jc w:val="both"/>
                      <w:textAlignment w:val="baseline"/>
                      <w:rPr>
                        <w:rStyle w:val="11"/>
                        <w:rFonts w:ascii="Times New Roman" w:hAnsi="Times New Roman" w:eastAsia="宋体"/>
                        <w:kern w:val="2"/>
                        <w:sz w:val="21"/>
                        <w:lang w:val="en-US" w:eastAsia="zh-CN" w:bidi="ar-SA"/>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documentProtection w:enforcement="0"/>
  <w:defaultTabStop w:val="420"/>
  <w:displayHorizontalDrawingGridEvery w:val="0"/>
  <w:displayVerticalDrawingGridEvery w:val="2"/>
  <w:doNotUseMarginsForDrawingGridOrigin w:val="1"/>
  <w:drawingGridHorizontalOrigin w:val="1800"/>
  <w:drawingGridVerticalOrigin w:val="1440"/>
  <w:noPunctuationKerning w:val="1"/>
  <w:hdrShapeDefaults>
    <o:shapelayout v:ext="edit">
      <o:idmap v:ext="edit" data="2"/>
    </o:shapelayout>
  </w:hdrShapeDefaults>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RhN2RmYTdjNGVkM2RmODZjNzcxOTMyYWQ1MjM3NWMifQ=="/>
  </w:docVars>
  <w:rsids>
    <w:rsidRoot w:val="00000000"/>
    <w:rsid w:val="074F5E61"/>
    <w:rsid w:val="0F895807"/>
    <w:rsid w:val="1D0A3EC3"/>
    <w:rsid w:val="1EB0389F"/>
    <w:rsid w:val="20930EB8"/>
    <w:rsid w:val="222C6A4C"/>
    <w:rsid w:val="29485A8F"/>
    <w:rsid w:val="2E8F65F9"/>
    <w:rsid w:val="30DA727C"/>
    <w:rsid w:val="35076506"/>
    <w:rsid w:val="3E29426B"/>
    <w:rsid w:val="410324B2"/>
    <w:rsid w:val="42721F7D"/>
    <w:rsid w:val="456361A9"/>
    <w:rsid w:val="462E506A"/>
    <w:rsid w:val="4ABE0E1C"/>
    <w:rsid w:val="4C154208"/>
    <w:rsid w:val="4E204E3D"/>
    <w:rsid w:val="558F1B1D"/>
    <w:rsid w:val="667B5A58"/>
    <w:rsid w:val="69FE3ABE"/>
    <w:rsid w:val="7622272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13"/>
    <w:autoRedefine/>
    <w:qFormat/>
    <w:uiPriority w:val="0"/>
    <w:pPr>
      <w:jc w:val="both"/>
      <w:textAlignment w:val="baseline"/>
    </w:pPr>
    <w:rPr>
      <w:rFonts w:ascii="Times New Roman" w:hAnsi="Times New Roman" w:eastAsia="宋体" w:cstheme="minorBidi"/>
      <w:kern w:val="2"/>
      <w:sz w:val="21"/>
      <w:lang w:val="en-US" w:eastAsia="zh-CN" w:bidi="ar-SA"/>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customStyle="1" w:styleId="2">
    <w:name w:val="BodyText"/>
    <w:basedOn w:val="1"/>
    <w:next w:val="3"/>
    <w:autoRedefine/>
    <w:qFormat/>
    <w:uiPriority w:val="0"/>
    <w:pPr>
      <w:jc w:val="both"/>
      <w:textAlignment w:val="baseline"/>
    </w:pPr>
    <w:rPr>
      <w:rFonts w:ascii="仿宋_GB2312" w:hAnsi="仿宋_GB2312" w:eastAsia="仿宋_GB2312"/>
      <w:kern w:val="2"/>
      <w:sz w:val="32"/>
      <w:szCs w:val="32"/>
      <w:lang w:val="en-US" w:eastAsia="zh-CN" w:bidi="ar-SA"/>
    </w:rPr>
  </w:style>
  <w:style w:type="paragraph" w:customStyle="1" w:styleId="3">
    <w:name w:val="TOC5"/>
    <w:basedOn w:val="1"/>
    <w:next w:val="1"/>
    <w:autoRedefine/>
    <w:qFormat/>
    <w:uiPriority w:val="0"/>
    <w:pPr>
      <w:ind w:left="1680" w:leftChars="800"/>
      <w:jc w:val="both"/>
      <w:textAlignment w:val="baseline"/>
    </w:pPr>
  </w:style>
  <w:style w:type="paragraph" w:styleId="4">
    <w:name w:val="footer"/>
    <w:basedOn w:val="1"/>
    <w:autoRedefine/>
    <w:qFormat/>
    <w:uiPriority w:val="0"/>
    <w:pPr>
      <w:tabs>
        <w:tab w:val="center" w:pos="4153"/>
        <w:tab w:val="right" w:pos="8306"/>
      </w:tabs>
      <w:snapToGrid w:val="0"/>
      <w:jc w:val="left"/>
      <w:textAlignment w:val="baseline"/>
    </w:pPr>
    <w:rPr>
      <w:rFonts w:ascii="Times New Roman" w:hAnsi="Times New Roman" w:eastAsia="宋体"/>
      <w:kern w:val="2"/>
      <w:sz w:val="18"/>
      <w:lang w:val="en-US" w:eastAsia="zh-CN" w:bidi="ar-SA"/>
    </w:rPr>
  </w:style>
  <w:style w:type="paragraph" w:styleId="5">
    <w:name w:val="header"/>
    <w:basedOn w:val="1"/>
    <w:autoRedefine/>
    <w:qFormat/>
    <w:uiPriority w:val="0"/>
    <w:pPr>
      <w:pBdr>
        <w:bottom w:val="single" w:color="000000" w:sz="6" w:space="1"/>
      </w:pBdr>
      <w:tabs>
        <w:tab w:val="center" w:pos="4153"/>
        <w:tab w:val="right" w:pos="8306"/>
      </w:tabs>
      <w:snapToGrid w:val="0"/>
      <w:jc w:val="center"/>
      <w:textAlignment w:val="baseline"/>
    </w:pPr>
    <w:rPr>
      <w:rFonts w:ascii="Times New Roman" w:hAnsi="Times New Roman" w:eastAsia="宋体"/>
      <w:kern w:val="2"/>
      <w:sz w:val="18"/>
      <w:szCs w:val="18"/>
      <w:lang w:val="en-US" w:eastAsia="zh-CN" w:bidi="ar-SA"/>
    </w:rPr>
  </w:style>
  <w:style w:type="paragraph" w:customStyle="1" w:styleId="8">
    <w:name w:val="Heading1"/>
    <w:basedOn w:val="1"/>
    <w:next w:val="1"/>
    <w:autoRedefine/>
    <w:qFormat/>
    <w:uiPriority w:val="0"/>
    <w:pPr>
      <w:spacing w:before="25"/>
      <w:ind w:left="805"/>
      <w:jc w:val="both"/>
      <w:textAlignment w:val="baseline"/>
    </w:pPr>
    <w:rPr>
      <w:rFonts w:ascii="黑体" w:hAnsi="黑体" w:eastAsia="黑体" w:cs="黑体"/>
      <w:b/>
      <w:bCs/>
      <w:kern w:val="2"/>
      <w:sz w:val="32"/>
      <w:szCs w:val="32"/>
      <w:lang w:val="en-US" w:eastAsia="zh-CN" w:bidi="ar-SA"/>
    </w:rPr>
  </w:style>
  <w:style w:type="paragraph" w:customStyle="1" w:styleId="9">
    <w:name w:val="Heading2"/>
    <w:basedOn w:val="1"/>
    <w:next w:val="10"/>
    <w:autoRedefine/>
    <w:qFormat/>
    <w:uiPriority w:val="0"/>
    <w:pPr>
      <w:keepNext/>
      <w:keepLines/>
      <w:spacing w:before="260" w:after="260" w:line="416" w:lineRule="auto"/>
      <w:jc w:val="both"/>
      <w:textAlignment w:val="baseline"/>
    </w:pPr>
    <w:rPr>
      <w:rFonts w:ascii="Cambria" w:hAnsi="Cambria" w:eastAsia="宋体" w:cs="Times New Roman"/>
      <w:b/>
      <w:bCs/>
      <w:kern w:val="2"/>
      <w:sz w:val="32"/>
      <w:szCs w:val="32"/>
      <w:lang w:val="en-US" w:eastAsia="zh-CN" w:bidi="ar-SA"/>
    </w:rPr>
  </w:style>
  <w:style w:type="paragraph" w:customStyle="1" w:styleId="10">
    <w:name w:val="Heading3"/>
    <w:basedOn w:val="1"/>
    <w:next w:val="1"/>
    <w:autoRedefine/>
    <w:qFormat/>
    <w:uiPriority w:val="0"/>
    <w:pPr>
      <w:keepNext/>
      <w:keepLines/>
      <w:spacing w:line="560" w:lineRule="exact"/>
      <w:ind w:firstLine="640"/>
      <w:jc w:val="both"/>
      <w:textAlignment w:val="baseline"/>
    </w:pPr>
    <w:rPr>
      <w:rFonts w:ascii="Times New Roman" w:hAnsi="Times New Roman" w:eastAsia="方正楷体_GBK"/>
      <w:kern w:val="2"/>
      <w:sz w:val="21"/>
      <w:lang w:val="en-US" w:eastAsia="zh-CN" w:bidi="ar-SA"/>
    </w:rPr>
  </w:style>
  <w:style w:type="character" w:customStyle="1" w:styleId="11">
    <w:name w:val="NormalCharacter"/>
    <w:link w:val="1"/>
    <w:autoRedefine/>
    <w:qFormat/>
    <w:uiPriority w:val="0"/>
    <w:rPr>
      <w:rFonts w:ascii="Times New Roman" w:hAnsi="Times New Roman" w:eastAsia="宋体"/>
    </w:rPr>
  </w:style>
  <w:style w:type="table" w:customStyle="1" w:styleId="12">
    <w:name w:val="TableNormal"/>
    <w:autoRedefine/>
    <w:qFormat/>
    <w:uiPriority w:val="0"/>
  </w:style>
  <w:style w:type="character" w:customStyle="1" w:styleId="13">
    <w:name w:val="PageNumber"/>
    <w:basedOn w:val="11"/>
    <w:link w:val="1"/>
    <w:autoRedefine/>
    <w:qFormat/>
    <w:uiPriority w:val="0"/>
    <w:rPr>
      <w:rFonts w:ascii="Times New Roman" w:hAnsi="Times New Roman" w:eastAsia="宋体"/>
    </w:rPr>
  </w:style>
  <w:style w:type="paragraph" w:customStyle="1" w:styleId="14">
    <w:name w:val="UserStyle_0"/>
    <w:basedOn w:val="1"/>
    <w:autoRedefine/>
    <w:qFormat/>
    <w:uiPriority w:val="0"/>
    <w:pPr>
      <w:spacing w:line="425" w:lineRule="auto"/>
      <w:ind w:firstLine="400"/>
      <w:jc w:val="both"/>
      <w:textAlignment w:val="baseline"/>
    </w:pPr>
    <w:rPr>
      <w:rFonts w:ascii="宋体" w:hAnsi="宋体" w:eastAsia="宋体"/>
      <w:kern w:val="2"/>
      <w:sz w:val="30"/>
      <w:szCs w:val="30"/>
      <w:lang w:val="zh-TW" w:eastAsia="zh-TW" w:bidi="zh-TW"/>
    </w:rPr>
  </w:style>
  <w:style w:type="paragraph" w:customStyle="1" w:styleId="15">
    <w:name w:val="UserStyle_1"/>
    <w:basedOn w:val="1"/>
    <w:autoRedefine/>
    <w:qFormat/>
    <w:uiPriority w:val="0"/>
    <w:pPr>
      <w:widowControl/>
      <w:spacing w:line="365" w:lineRule="atLeast"/>
      <w:ind w:left="1"/>
      <w:jc w:val="both"/>
      <w:textAlignment w:val="baseline"/>
    </w:pPr>
    <w:rPr>
      <w:rFonts w:ascii="Times New Roman" w:hAnsi="Times New Roman" w:eastAsia="宋体"/>
      <w:kern w:val="0"/>
      <w:sz w:val="20"/>
      <w:lang w:val="en-US" w:eastAsia="zh-CN" w:bidi="ar-SA"/>
    </w:rPr>
  </w:style>
  <w:style w:type="paragraph" w:customStyle="1" w:styleId="16">
    <w:name w:val="UserStyle_2"/>
    <w:basedOn w:val="1"/>
    <w:autoRedefine/>
    <w:qFormat/>
    <w:uiPriority w:val="0"/>
    <w:pPr>
      <w:tabs>
        <w:tab w:val="left" w:pos="360"/>
      </w:tabs>
      <w:jc w:val="both"/>
      <w:textAlignment w:val="baseline"/>
    </w:pPr>
    <w:rPr>
      <w:rFonts w:ascii="Times New Roman" w:hAnsi="Times New Roman" w:eastAsia="宋体"/>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15</Pages>
  <Words>6703</Words>
  <Characters>7024</Characters>
  <Lines>0</Lines>
  <Paragraphs>0</Paragraphs>
  <TotalTime>58</TotalTime>
  <ScaleCrop>false</ScaleCrop>
  <LinksUpToDate>false</LinksUpToDate>
  <CharactersWithSpaces>7115</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2021-08-29T12:22:00Z</dcterms:created>
  <dc:creator>Administrator</dc:creator>
  <cp:lastModifiedBy>mhdn</cp:lastModifiedBy>
  <dcterms:modified xsi:type="dcterms:W3CDTF">2024-02-27T03:55:31Z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C602CE2303F749BE8B0CC0F6C4454925</vt:lpwstr>
  </property>
</Properties>
</file>