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方正黑体_GBK" w:cs="Times New Roman"/>
          <w:b w:val="0"/>
          <w:bCs/>
          <w:color w:val="000000"/>
          <w:sz w:val="32"/>
          <w:szCs w:val="32"/>
          <w:lang w:bidi="ar"/>
        </w:rPr>
      </w:pPr>
      <w:r>
        <w:rPr>
          <w:rFonts w:hint="default" w:ascii="Times New Roman" w:hAnsi="Times New Roman" w:eastAsia="方正黑体_GBK" w:cs="Times New Roman"/>
          <w:b w:val="0"/>
          <w:bCs/>
          <w:color w:val="000000"/>
          <w:sz w:val="32"/>
          <w:szCs w:val="32"/>
          <w:lang w:bidi="ar"/>
        </w:rPr>
        <w:t>附件</w:t>
      </w:r>
    </w:p>
    <w:p>
      <w:pPr>
        <w:spacing w:line="560" w:lineRule="exact"/>
        <w:jc w:val="center"/>
        <w:rPr>
          <w:rFonts w:hint="default" w:ascii="Times New Roman" w:hAnsi="Times New Roman" w:eastAsia="方正小标宋_GBK" w:cs="Times New Roman"/>
          <w:b w:val="0"/>
          <w:bCs/>
          <w:color w:val="000000"/>
          <w:sz w:val="44"/>
          <w:szCs w:val="44"/>
        </w:rPr>
      </w:pPr>
      <w:bookmarkStart w:id="0" w:name="_GoBack"/>
      <w:r>
        <w:rPr>
          <w:rFonts w:hint="eastAsia" w:ascii="Times New Roman" w:hAnsi="Times New Roman" w:eastAsia="方正小标宋_GBK" w:cs="Times New Roman"/>
          <w:b w:val="0"/>
          <w:bCs/>
          <w:color w:val="000000"/>
          <w:sz w:val="44"/>
          <w:szCs w:val="44"/>
          <w:lang w:eastAsia="zh-CN"/>
        </w:rPr>
        <w:t>凤庆县</w:t>
      </w:r>
      <w:r>
        <w:rPr>
          <w:rFonts w:hint="default" w:ascii="Times New Roman" w:hAnsi="Times New Roman" w:eastAsia="方正小标宋_GBK" w:cs="Times New Roman"/>
          <w:b w:val="0"/>
          <w:bCs/>
          <w:color w:val="000000"/>
          <w:sz w:val="44"/>
          <w:szCs w:val="44"/>
        </w:rPr>
        <w:t>贯彻落实202</w:t>
      </w:r>
      <w:r>
        <w:rPr>
          <w:rFonts w:hint="default" w:ascii="Times New Roman" w:hAnsi="Times New Roman" w:eastAsia="方正小标宋_GBK" w:cs="Times New Roman"/>
          <w:b w:val="0"/>
          <w:bCs/>
          <w:color w:val="000000"/>
          <w:sz w:val="44"/>
          <w:szCs w:val="44"/>
          <w:lang w:val="en-US" w:eastAsia="zh-CN"/>
        </w:rPr>
        <w:t>2</w:t>
      </w:r>
      <w:r>
        <w:rPr>
          <w:rFonts w:hint="default" w:ascii="Times New Roman" w:hAnsi="Times New Roman" w:eastAsia="方正小标宋_GBK" w:cs="Times New Roman"/>
          <w:b w:val="0"/>
          <w:bCs/>
          <w:color w:val="000000"/>
          <w:sz w:val="44"/>
          <w:szCs w:val="44"/>
        </w:rPr>
        <w:t>年政务公开工作要点责任分解</w:t>
      </w:r>
    </w:p>
    <w:bookmarkEnd w:id="0"/>
    <w:tbl>
      <w:tblPr>
        <w:tblStyle w:val="11"/>
        <w:tblpPr w:leftFromText="180" w:rightFromText="180" w:vertAnchor="text" w:horzAnchor="page" w:tblpX="1394" w:tblpY="104"/>
        <w:tblOverlap w:val="never"/>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6294"/>
        <w:gridCol w:w="4545"/>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top"/>
          </w:tcPr>
          <w:p>
            <w:pPr>
              <w:wordWrap w:val="0"/>
              <w:spacing w:line="540" w:lineRule="exact"/>
              <w:jc w:val="center"/>
              <w:rPr>
                <w:rFonts w:hint="eastAsia" w:ascii="方正黑体_GBK" w:hAnsi="方正黑体_GBK" w:eastAsia="方正黑体_GBK" w:cs="方正黑体_GBK"/>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序号</w:t>
            </w:r>
          </w:p>
        </w:tc>
        <w:tc>
          <w:tcPr>
            <w:tcW w:w="6294" w:type="dxa"/>
            <w:vAlign w:val="top"/>
          </w:tcPr>
          <w:p>
            <w:pPr>
              <w:wordWrap w:val="0"/>
              <w:spacing w:line="540" w:lineRule="exact"/>
              <w:jc w:val="center"/>
              <w:rPr>
                <w:rFonts w:hint="eastAsia" w:ascii="方正黑体_GBK" w:hAnsi="方正黑体_GBK" w:eastAsia="方正黑体_GBK" w:cs="方正黑体_GBK"/>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重点任务</w:t>
            </w:r>
          </w:p>
        </w:tc>
        <w:tc>
          <w:tcPr>
            <w:tcW w:w="4545" w:type="dxa"/>
            <w:vAlign w:val="top"/>
          </w:tcPr>
          <w:p>
            <w:pPr>
              <w:wordWrap w:val="0"/>
              <w:spacing w:line="540" w:lineRule="exact"/>
              <w:jc w:val="center"/>
              <w:rPr>
                <w:rFonts w:hint="eastAsia" w:ascii="方正黑体_GBK" w:hAnsi="方正黑体_GBK" w:eastAsia="方正黑体_GBK" w:cs="方正黑体_GBK"/>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责任单位</w:t>
            </w:r>
          </w:p>
        </w:tc>
        <w:tc>
          <w:tcPr>
            <w:tcW w:w="2310" w:type="dxa"/>
            <w:vAlign w:val="top"/>
          </w:tcPr>
          <w:p>
            <w:pPr>
              <w:wordWrap w:val="0"/>
              <w:spacing w:line="540" w:lineRule="exact"/>
              <w:ind w:left="0" w:leftChars="0" w:right="0" w:rightChars="0" w:firstLine="0" w:firstLineChars="0"/>
              <w:jc w:val="center"/>
              <w:rPr>
                <w:rFonts w:hint="eastAsia" w:ascii="方正黑体_GBK" w:hAnsi="方正黑体_GBK" w:eastAsia="方正黑体_GBK" w:cs="方正黑体_GBK"/>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加大受疫情影响重的旅游、文化、餐饮、住宿、零售、客运等行业帮扶政策的公开力度。</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县文化和旅游局、县市场监督管理局牵头；县级各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利用政务营商环境市场满意度调查问卷和投诉举报平台，健全完善市场主体反映问题的受理、办理、督办、反馈机制。</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政务服务管理局牵头；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3</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持续推进反垄断和反不正当竞争执法信息公开工作。</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市场监督管理局牵头；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976" w:type="dxa"/>
            <w:vAlign w:val="center"/>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4</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及时、准确发布国家、省、市</w:t>
            </w: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减税降费政策特别是留抵退税减税等组合式纾困政策，加强政策宣讲、咨询、辅导。</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财政局、</w:t>
            </w:r>
            <w:r>
              <w:rPr>
                <w:rFonts w:hint="eastAsia" w:ascii="Times New Roman" w:hAnsi="Times New Roman" w:cs="Times New Roman"/>
                <w:b w:val="0"/>
                <w:bCs/>
                <w:color w:val="auto"/>
                <w:kern w:val="0"/>
                <w:sz w:val="32"/>
                <w:szCs w:val="32"/>
                <w:vertAlign w:val="baseline"/>
                <w:lang w:val="en-US" w:eastAsia="zh-CN" w:bidi="ar"/>
              </w:rPr>
              <w:fldChar w:fldCharType="begin"/>
            </w:r>
            <w:r>
              <w:rPr>
                <w:rFonts w:hint="eastAsia" w:ascii="Times New Roman" w:hAnsi="Times New Roman" w:cs="Times New Roman"/>
                <w:b w:val="0"/>
                <w:bCs/>
                <w:color w:val="auto"/>
                <w:kern w:val="0"/>
                <w:sz w:val="32"/>
                <w:szCs w:val="32"/>
                <w:vertAlign w:val="baseline"/>
                <w:lang w:val="en-US" w:eastAsia="zh-CN" w:bidi="ar"/>
              </w:rPr>
              <w:instrText xml:space="preserve"> HYPERLINK "https://www.so.com/link?m=bzItxWRjq4DFm1UZ9ur+Qs/2mKNjNPIjkVX6wGk5NvPEK/3khrQHwc7vnVFvJlvnpHmBCynafk9mDNdMQtCEaiw0wnDOJurH5Ivy+fgcxxIBVABrwgH4i1d4GffPLCGoxjnQmZK5A/gfIEV6zdOaerYs+KjVwCSCZSMnutuNTtVsi6PQh6VpIMZhQM/GbXwOxSlhvnQ==" \t "https://www.so.com/_blank" </w:instrText>
            </w:r>
            <w:r>
              <w:rPr>
                <w:rFonts w:hint="eastAsia" w:ascii="Times New Roman" w:hAnsi="Times New Roman" w:cs="Times New Roman"/>
                <w:b w:val="0"/>
                <w:bCs/>
                <w:color w:val="auto"/>
                <w:kern w:val="0"/>
                <w:sz w:val="32"/>
                <w:szCs w:val="32"/>
                <w:vertAlign w:val="baseline"/>
                <w:lang w:val="en-US" w:eastAsia="zh-CN" w:bidi="ar"/>
              </w:rPr>
              <w:fldChar w:fldCharType="separate"/>
            </w:r>
            <w:r>
              <w:rPr>
                <w:rFonts w:hint="eastAsia" w:ascii="Times New Roman" w:hAnsi="Times New Roman" w:cs="Times New Roman"/>
                <w:b w:val="0"/>
                <w:bCs/>
                <w:color w:val="auto"/>
                <w:kern w:val="0"/>
                <w:sz w:val="32"/>
                <w:szCs w:val="32"/>
                <w:vertAlign w:val="baseline"/>
                <w:lang w:val="en-US" w:eastAsia="zh-CN" w:bidi="ar"/>
              </w:rPr>
              <w:t>县税务局</w:t>
            </w:r>
            <w:r>
              <w:rPr>
                <w:rFonts w:hint="eastAsia" w:ascii="Times New Roman" w:hAnsi="Times New Roman" w:cs="Times New Roman"/>
                <w:b w:val="0"/>
                <w:bCs/>
                <w:color w:val="auto"/>
                <w:kern w:val="0"/>
                <w:sz w:val="32"/>
                <w:szCs w:val="32"/>
                <w:vertAlign w:val="baseline"/>
                <w:lang w:val="en-US" w:eastAsia="zh-CN" w:bidi="ar"/>
              </w:rPr>
              <w:fldChar w:fldCharType="end"/>
            </w:r>
            <w:r>
              <w:rPr>
                <w:rFonts w:hint="eastAsia" w:ascii="Times New Roman" w:hAnsi="Times New Roman" w:eastAsia="方正仿宋_GBK" w:cs="Times New Roman"/>
                <w:b w:val="0"/>
                <w:bCs/>
                <w:color w:val="auto"/>
                <w:kern w:val="0"/>
                <w:sz w:val="32"/>
                <w:szCs w:val="32"/>
                <w:vertAlign w:val="baseline"/>
                <w:lang w:eastAsia="zh-CN" w:bidi="ar"/>
              </w:rPr>
              <w:t>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976" w:type="dxa"/>
            <w:vAlign w:val="center"/>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5</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依法依规公开扩大有效投资有关规划、政策文件及省级重大项目清单、省预算内投资安排下达情况。</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发展</w:t>
            </w:r>
            <w:r>
              <w:rPr>
                <w:rFonts w:hint="eastAsia" w:ascii="Times New Roman" w:hAnsi="Times New Roman" w:cs="Times New Roman"/>
                <w:b w:val="0"/>
                <w:bCs/>
                <w:color w:val="auto"/>
                <w:kern w:val="0"/>
                <w:sz w:val="32"/>
                <w:szCs w:val="32"/>
                <w:vertAlign w:val="baseline"/>
                <w:lang w:eastAsia="zh-CN" w:bidi="ar"/>
              </w:rPr>
              <w:t>和</w:t>
            </w:r>
            <w:r>
              <w:rPr>
                <w:rFonts w:hint="eastAsia" w:ascii="Times New Roman" w:hAnsi="Times New Roman" w:eastAsia="方正仿宋_GBK" w:cs="Times New Roman"/>
                <w:b w:val="0"/>
                <w:bCs/>
                <w:color w:val="auto"/>
                <w:kern w:val="0"/>
                <w:sz w:val="32"/>
                <w:szCs w:val="32"/>
                <w:vertAlign w:val="baseline"/>
                <w:lang w:eastAsia="zh-CN" w:bidi="ar"/>
              </w:rPr>
              <w:t>改革</w:t>
            </w:r>
            <w:r>
              <w:rPr>
                <w:rFonts w:hint="eastAsia" w:ascii="Times New Roman" w:hAnsi="Times New Roman" w:cs="Times New Roman"/>
                <w:b w:val="0"/>
                <w:bCs/>
                <w:color w:val="auto"/>
                <w:kern w:val="0"/>
                <w:sz w:val="32"/>
                <w:szCs w:val="32"/>
                <w:vertAlign w:val="baseline"/>
                <w:lang w:eastAsia="zh-CN" w:bidi="ar"/>
              </w:rPr>
              <w:t>局</w:t>
            </w:r>
            <w:r>
              <w:rPr>
                <w:rFonts w:hint="eastAsia" w:ascii="Times New Roman" w:hAnsi="Times New Roman" w:eastAsia="方正仿宋_GBK" w:cs="Times New Roman"/>
                <w:b w:val="0"/>
                <w:bCs/>
                <w:color w:val="auto"/>
                <w:kern w:val="0"/>
                <w:sz w:val="32"/>
                <w:szCs w:val="32"/>
                <w:vertAlign w:val="baseline"/>
                <w:lang w:eastAsia="zh-CN" w:bidi="ar"/>
              </w:rPr>
              <w:t>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序号</w:t>
            </w:r>
          </w:p>
        </w:tc>
        <w:tc>
          <w:tcPr>
            <w:tcW w:w="6294"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重点任务</w:t>
            </w:r>
          </w:p>
        </w:tc>
        <w:tc>
          <w:tcPr>
            <w:tcW w:w="4545"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责任单位</w:t>
            </w:r>
          </w:p>
        </w:tc>
        <w:tc>
          <w:tcPr>
            <w:tcW w:w="2310" w:type="dxa"/>
            <w:vAlign w:val="top"/>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6</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及时公开重大建设项目批准服务、批准结果、资金下达、项目实施等信息。</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发展</w:t>
            </w:r>
            <w:r>
              <w:rPr>
                <w:rFonts w:hint="eastAsia" w:ascii="Times New Roman" w:hAnsi="Times New Roman" w:cs="Times New Roman"/>
                <w:b w:val="0"/>
                <w:bCs/>
                <w:color w:val="auto"/>
                <w:kern w:val="0"/>
                <w:sz w:val="32"/>
                <w:szCs w:val="32"/>
                <w:vertAlign w:val="baseline"/>
                <w:lang w:eastAsia="zh-CN" w:bidi="ar"/>
              </w:rPr>
              <w:t>和</w:t>
            </w:r>
            <w:r>
              <w:rPr>
                <w:rFonts w:hint="eastAsia" w:ascii="Times New Roman" w:hAnsi="Times New Roman" w:eastAsia="方正仿宋_GBK" w:cs="Times New Roman"/>
                <w:b w:val="0"/>
                <w:bCs/>
                <w:color w:val="auto"/>
                <w:kern w:val="0"/>
                <w:sz w:val="32"/>
                <w:szCs w:val="32"/>
                <w:vertAlign w:val="baseline"/>
                <w:lang w:eastAsia="zh-CN" w:bidi="ar"/>
              </w:rPr>
              <w:t>改革</w:t>
            </w:r>
            <w:r>
              <w:rPr>
                <w:rFonts w:hint="eastAsia" w:ascii="Times New Roman" w:hAnsi="Times New Roman" w:cs="Times New Roman"/>
                <w:b w:val="0"/>
                <w:bCs/>
                <w:color w:val="auto"/>
                <w:kern w:val="0"/>
                <w:sz w:val="32"/>
                <w:szCs w:val="32"/>
                <w:vertAlign w:val="baseline"/>
                <w:lang w:eastAsia="zh-CN" w:bidi="ar"/>
              </w:rPr>
              <w:t>局</w:t>
            </w:r>
            <w:r>
              <w:rPr>
                <w:rFonts w:hint="eastAsia" w:ascii="Times New Roman" w:hAnsi="Times New Roman" w:eastAsia="方正仿宋_GBK" w:cs="Times New Roman"/>
                <w:b w:val="0"/>
                <w:bCs/>
                <w:color w:val="auto"/>
                <w:kern w:val="0"/>
                <w:sz w:val="32"/>
                <w:szCs w:val="32"/>
                <w:vertAlign w:val="baseline"/>
                <w:lang w:eastAsia="zh-CN" w:bidi="ar"/>
              </w:rPr>
              <w:t>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6" w:type="dxa"/>
            <w:vAlign w:val="center"/>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7</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及时公开价格调控政策及有关价费调整信息。</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发展</w:t>
            </w:r>
            <w:r>
              <w:rPr>
                <w:rFonts w:hint="eastAsia" w:ascii="Times New Roman" w:hAnsi="Times New Roman" w:cs="Times New Roman"/>
                <w:b w:val="0"/>
                <w:bCs/>
                <w:color w:val="auto"/>
                <w:kern w:val="0"/>
                <w:sz w:val="32"/>
                <w:szCs w:val="32"/>
                <w:vertAlign w:val="baseline"/>
                <w:lang w:eastAsia="zh-CN" w:bidi="ar"/>
              </w:rPr>
              <w:t>和</w:t>
            </w:r>
            <w:r>
              <w:rPr>
                <w:rFonts w:hint="eastAsia" w:ascii="Times New Roman" w:hAnsi="Times New Roman" w:eastAsia="方正仿宋_GBK" w:cs="Times New Roman"/>
                <w:b w:val="0"/>
                <w:bCs/>
                <w:color w:val="auto"/>
                <w:kern w:val="0"/>
                <w:sz w:val="32"/>
                <w:szCs w:val="32"/>
                <w:vertAlign w:val="baseline"/>
                <w:lang w:eastAsia="zh-CN" w:bidi="ar"/>
              </w:rPr>
              <w:t>改革</w:t>
            </w:r>
            <w:r>
              <w:rPr>
                <w:rFonts w:hint="eastAsia" w:ascii="Times New Roman" w:hAnsi="Times New Roman" w:cs="Times New Roman"/>
                <w:b w:val="0"/>
                <w:bCs/>
                <w:color w:val="auto"/>
                <w:kern w:val="0"/>
                <w:sz w:val="32"/>
                <w:szCs w:val="32"/>
                <w:vertAlign w:val="baseline"/>
                <w:lang w:eastAsia="zh-CN" w:bidi="ar"/>
              </w:rPr>
              <w:t>局</w:t>
            </w:r>
            <w:r>
              <w:rPr>
                <w:rFonts w:hint="eastAsia" w:ascii="Times New Roman" w:hAnsi="Times New Roman" w:eastAsia="方正仿宋_GBK" w:cs="Times New Roman"/>
                <w:b w:val="0"/>
                <w:bCs/>
                <w:color w:val="auto"/>
                <w:kern w:val="0"/>
                <w:sz w:val="32"/>
                <w:szCs w:val="32"/>
                <w:vertAlign w:val="baseline"/>
                <w:lang w:eastAsia="zh-CN" w:bidi="ar"/>
              </w:rPr>
              <w:t>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8</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right="0" w:right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及时公开保障性住房建设计划、任务、进展情况和管理规定、分配标准及程序等信息，依法公开国有土地上房屋征收补偿政策等信息。</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val="en-US"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住房</w:t>
            </w:r>
            <w:r>
              <w:rPr>
                <w:rFonts w:hint="eastAsia" w:ascii="Times New Roman" w:hAnsi="Times New Roman" w:eastAsia="方正仿宋_GBK" w:cs="Times New Roman"/>
                <w:b w:val="0"/>
                <w:bCs/>
                <w:color w:val="auto"/>
                <w:kern w:val="0"/>
                <w:sz w:val="32"/>
                <w:szCs w:val="32"/>
                <w:vertAlign w:val="baseline"/>
                <w:lang w:val="en-US" w:eastAsia="zh-CN" w:bidi="ar"/>
              </w:rPr>
              <w:t>和</w:t>
            </w:r>
            <w:r>
              <w:rPr>
                <w:rFonts w:hint="eastAsia" w:ascii="Times New Roman" w:hAnsi="Times New Roman" w:eastAsia="方正仿宋_GBK" w:cs="Times New Roman"/>
                <w:b w:val="0"/>
                <w:bCs/>
                <w:color w:val="auto"/>
                <w:kern w:val="0"/>
                <w:sz w:val="32"/>
                <w:szCs w:val="32"/>
                <w:vertAlign w:val="baseline"/>
                <w:lang w:eastAsia="zh-CN" w:bidi="ar"/>
              </w:rPr>
              <w:t>城乡建设</w:t>
            </w:r>
            <w:r>
              <w:rPr>
                <w:rFonts w:hint="eastAsia" w:ascii="Times New Roman" w:hAnsi="Times New Roman" w:eastAsia="方正仿宋_GBK" w:cs="Times New Roman"/>
                <w:b w:val="0"/>
                <w:bCs/>
                <w:color w:val="auto"/>
                <w:kern w:val="0"/>
                <w:sz w:val="32"/>
                <w:szCs w:val="32"/>
                <w:vertAlign w:val="baseline"/>
                <w:lang w:val="en-US" w:eastAsia="zh-CN" w:bidi="ar"/>
              </w:rPr>
              <w:t>局、</w:t>
            </w:r>
            <w:r>
              <w:rPr>
                <w:rFonts w:hint="eastAsia" w:ascii="Times New Roman" w:hAnsi="Times New Roman" w:cs="Times New Roman"/>
                <w:b w:val="0"/>
                <w:bCs/>
                <w:color w:val="auto"/>
                <w:kern w:val="0"/>
                <w:sz w:val="32"/>
                <w:szCs w:val="32"/>
                <w:vertAlign w:val="baseline"/>
                <w:lang w:val="en-US" w:eastAsia="zh-CN" w:bidi="ar"/>
              </w:rPr>
              <w:t>县</w:t>
            </w:r>
            <w:r>
              <w:rPr>
                <w:rFonts w:hint="eastAsia" w:ascii="Times New Roman" w:hAnsi="Times New Roman" w:eastAsia="方正仿宋_GBK" w:cs="Times New Roman"/>
                <w:b w:val="0"/>
                <w:bCs/>
                <w:color w:val="auto"/>
                <w:kern w:val="0"/>
                <w:sz w:val="32"/>
                <w:szCs w:val="32"/>
                <w:vertAlign w:val="baseline"/>
                <w:lang w:val="en-US" w:eastAsia="zh-CN" w:bidi="ar"/>
              </w:rPr>
              <w:t>自然资源局</w:t>
            </w:r>
            <w:r>
              <w:rPr>
                <w:rFonts w:hint="eastAsia" w:ascii="Times New Roman" w:hAnsi="Times New Roman" w:eastAsia="方正仿宋_GBK" w:cs="Times New Roman"/>
                <w:b w:val="0"/>
                <w:bCs/>
                <w:color w:val="auto"/>
                <w:kern w:val="0"/>
                <w:sz w:val="32"/>
                <w:szCs w:val="32"/>
                <w:vertAlign w:val="baseline"/>
                <w:lang w:eastAsia="zh-CN" w:bidi="ar"/>
              </w:rPr>
              <w:t>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val="en-US"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9</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严格执行疫情防控信息发布各项制度，多渠道发布疫情防控进展信息，及时权威回应涉疫舆情。规范流调信息发布和管理，保护好个人隐私。加大法定传染病疫情数据和突发事件卫生应急有关信息公开力度，及时发布预警信息。做好医保药品目录、国家药品集中采购试点配套医保报销政策调整的发布工作。</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卫生健康</w:t>
            </w:r>
            <w:r>
              <w:rPr>
                <w:rFonts w:hint="eastAsia" w:ascii="Times New Roman" w:hAnsi="Times New Roman" w:cs="Times New Roman"/>
                <w:b w:val="0"/>
                <w:bCs/>
                <w:color w:val="auto"/>
                <w:kern w:val="0"/>
                <w:sz w:val="32"/>
                <w:szCs w:val="32"/>
                <w:vertAlign w:val="baseline"/>
                <w:lang w:eastAsia="zh-CN" w:bidi="ar"/>
              </w:rPr>
              <w:t>局</w:t>
            </w:r>
            <w:r>
              <w:rPr>
                <w:rFonts w:hint="eastAsia" w:ascii="Times New Roman" w:hAnsi="Times New Roman" w:eastAsia="方正仿宋_GBK" w:cs="Times New Roman"/>
                <w:b w:val="0"/>
                <w:bCs/>
                <w:color w:val="auto"/>
                <w:kern w:val="0"/>
                <w:sz w:val="32"/>
                <w:szCs w:val="32"/>
                <w:vertAlign w:val="baseline"/>
                <w:lang w:eastAsia="zh-CN" w:bidi="ar"/>
              </w:rPr>
              <w:t>、</w:t>
            </w:r>
            <w:r>
              <w:rPr>
                <w:rFonts w:hint="eastAsia" w:ascii="Times New Roman" w:hAnsi="Times New Roman" w:cs="Times New Roman"/>
                <w:b w:val="0"/>
                <w:bCs/>
                <w:color w:val="auto"/>
                <w:kern w:val="0"/>
                <w:sz w:val="32"/>
                <w:szCs w:val="32"/>
                <w:vertAlign w:val="baseline"/>
                <w:lang w:val="en-US" w:eastAsia="zh-CN" w:bidi="ar"/>
              </w:rPr>
              <w:t>县</w:t>
            </w:r>
            <w:r>
              <w:rPr>
                <w:rFonts w:hint="eastAsia" w:ascii="Times New Roman" w:hAnsi="Times New Roman" w:eastAsia="方正仿宋_GBK" w:cs="Times New Roman"/>
                <w:b w:val="0"/>
                <w:bCs/>
                <w:color w:val="auto"/>
                <w:kern w:val="0"/>
                <w:sz w:val="32"/>
                <w:szCs w:val="32"/>
                <w:vertAlign w:val="baseline"/>
                <w:lang w:val="en-US" w:eastAsia="zh-CN" w:bidi="ar"/>
              </w:rPr>
              <w:t>医疗保障局</w:t>
            </w:r>
            <w:r>
              <w:rPr>
                <w:rFonts w:hint="eastAsia" w:ascii="Times New Roman" w:hAnsi="Times New Roman" w:eastAsia="方正仿宋_GBK" w:cs="Times New Roman"/>
                <w:b w:val="0"/>
                <w:bCs/>
                <w:color w:val="auto"/>
                <w:kern w:val="0"/>
                <w:sz w:val="32"/>
                <w:szCs w:val="32"/>
                <w:vertAlign w:val="baseline"/>
                <w:lang w:eastAsia="zh-CN" w:bidi="ar"/>
              </w:rPr>
              <w:t>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序号</w:t>
            </w:r>
          </w:p>
        </w:tc>
        <w:tc>
          <w:tcPr>
            <w:tcW w:w="6294"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重点任务</w:t>
            </w:r>
          </w:p>
        </w:tc>
        <w:tc>
          <w:tcPr>
            <w:tcW w:w="4545"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责任单位</w:t>
            </w:r>
          </w:p>
        </w:tc>
        <w:tc>
          <w:tcPr>
            <w:tcW w:w="2310" w:type="dxa"/>
            <w:vAlign w:val="top"/>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10</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加大失业保险稳岗返还、留工补助、留工培训等政策发布解读和政策培训工作力度，重点对基层执行机关开展政策培训。</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cs="Times New Roman"/>
                <w:b w:val="0"/>
                <w:bCs/>
                <w:color w:val="auto"/>
                <w:kern w:val="0"/>
                <w:sz w:val="32"/>
                <w:szCs w:val="32"/>
                <w:vertAlign w:val="baseline"/>
                <w:lang w:eastAsia="zh-CN" w:bidi="ar"/>
              </w:rPr>
              <w:fldChar w:fldCharType="begin"/>
            </w:r>
            <w:r>
              <w:rPr>
                <w:rFonts w:hint="eastAsia" w:ascii="Times New Roman" w:hAnsi="Times New Roman" w:cs="Times New Roman"/>
                <w:b w:val="0"/>
                <w:bCs/>
                <w:color w:val="auto"/>
                <w:kern w:val="0"/>
                <w:sz w:val="32"/>
                <w:szCs w:val="32"/>
                <w:vertAlign w:val="baseline"/>
                <w:lang w:eastAsia="zh-CN" w:bidi="ar"/>
              </w:rPr>
              <w:instrText xml:space="preserve"> HYPERLINK "http://www.ynfq.gov.cn/dfd/fdxg/jgzn/zfbm/srj.htm" \o "" </w:instrText>
            </w:r>
            <w:r>
              <w:rPr>
                <w:rFonts w:hint="eastAsia" w:ascii="Times New Roman" w:hAnsi="Times New Roman" w:cs="Times New Roman"/>
                <w:b w:val="0"/>
                <w:bCs/>
                <w:color w:val="auto"/>
                <w:kern w:val="0"/>
                <w:sz w:val="32"/>
                <w:szCs w:val="32"/>
                <w:vertAlign w:val="baseline"/>
                <w:lang w:eastAsia="zh-CN" w:bidi="ar"/>
              </w:rPr>
              <w:fldChar w:fldCharType="separate"/>
            </w:r>
            <w:r>
              <w:rPr>
                <w:rFonts w:hint="eastAsia" w:ascii="Times New Roman" w:hAnsi="Times New Roman" w:cs="Times New Roman"/>
                <w:b w:val="0"/>
                <w:bCs/>
                <w:color w:val="auto"/>
                <w:kern w:val="0"/>
                <w:sz w:val="32"/>
                <w:szCs w:val="32"/>
                <w:vertAlign w:val="baseline"/>
                <w:lang w:eastAsia="zh-CN" w:bidi="ar"/>
              </w:rPr>
              <w:t>人力资源和社会保障局</w:t>
            </w:r>
            <w:r>
              <w:rPr>
                <w:rFonts w:hint="eastAsia" w:ascii="Times New Roman" w:hAnsi="Times New Roman" w:cs="Times New Roman"/>
                <w:b w:val="0"/>
                <w:bCs/>
                <w:color w:val="auto"/>
                <w:kern w:val="0"/>
                <w:sz w:val="32"/>
                <w:szCs w:val="32"/>
                <w:vertAlign w:val="baseline"/>
                <w:lang w:eastAsia="zh-CN" w:bidi="ar"/>
              </w:rPr>
              <w:fldChar w:fldCharType="end"/>
            </w:r>
            <w:r>
              <w:rPr>
                <w:rFonts w:hint="eastAsia" w:ascii="Times New Roman" w:hAnsi="Times New Roman" w:cs="Times New Roman"/>
                <w:b w:val="0"/>
                <w:bCs/>
                <w:color w:val="auto"/>
                <w:kern w:val="0"/>
                <w:sz w:val="32"/>
                <w:szCs w:val="32"/>
                <w:vertAlign w:val="baseline"/>
                <w:lang w:eastAsia="zh-CN" w:bidi="ar"/>
              </w:rPr>
              <w:t>牵头</w:t>
            </w:r>
            <w:r>
              <w:rPr>
                <w:rFonts w:hint="eastAsia" w:ascii="Times New Roman" w:hAnsi="Times New Roman" w:eastAsia="方正仿宋_GBK" w:cs="Times New Roman"/>
                <w:b w:val="0"/>
                <w:bCs/>
                <w:color w:val="auto"/>
                <w:kern w:val="0"/>
                <w:sz w:val="32"/>
                <w:szCs w:val="32"/>
                <w:vertAlign w:val="baseline"/>
                <w:lang w:eastAsia="zh-CN" w:bidi="ar"/>
              </w:rPr>
              <w:t>；</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11</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深入推进面向高校毕业生、退役军人、失业人员等重点群体的就业服务信息和促进就业创业政策措施公开。</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cs="Times New Roman"/>
                <w:b w:val="0"/>
                <w:bCs/>
                <w:color w:val="auto"/>
                <w:kern w:val="0"/>
                <w:sz w:val="32"/>
                <w:szCs w:val="32"/>
                <w:vertAlign w:val="baseline"/>
                <w:lang w:eastAsia="zh-CN" w:bidi="ar"/>
              </w:rPr>
              <w:fldChar w:fldCharType="begin"/>
            </w:r>
            <w:r>
              <w:rPr>
                <w:rFonts w:hint="eastAsia" w:ascii="Times New Roman" w:hAnsi="Times New Roman" w:cs="Times New Roman"/>
                <w:b w:val="0"/>
                <w:bCs/>
                <w:color w:val="auto"/>
                <w:kern w:val="0"/>
                <w:sz w:val="32"/>
                <w:szCs w:val="32"/>
                <w:vertAlign w:val="baseline"/>
                <w:lang w:eastAsia="zh-CN" w:bidi="ar"/>
              </w:rPr>
              <w:instrText xml:space="preserve"> HYPERLINK "http://www.ynfq.gov.cn/dfd/fdxg/jgzn/zfbm/srj.htm" \o "" </w:instrText>
            </w:r>
            <w:r>
              <w:rPr>
                <w:rFonts w:hint="eastAsia" w:ascii="Times New Roman" w:hAnsi="Times New Roman" w:cs="Times New Roman"/>
                <w:b w:val="0"/>
                <w:bCs/>
                <w:color w:val="auto"/>
                <w:kern w:val="0"/>
                <w:sz w:val="32"/>
                <w:szCs w:val="32"/>
                <w:vertAlign w:val="baseline"/>
                <w:lang w:eastAsia="zh-CN" w:bidi="ar"/>
              </w:rPr>
              <w:fldChar w:fldCharType="separate"/>
            </w:r>
            <w:r>
              <w:rPr>
                <w:rFonts w:hint="eastAsia" w:ascii="Times New Roman" w:hAnsi="Times New Roman" w:cs="Times New Roman"/>
                <w:b w:val="0"/>
                <w:bCs/>
                <w:color w:val="auto"/>
                <w:kern w:val="0"/>
                <w:sz w:val="32"/>
                <w:szCs w:val="32"/>
                <w:vertAlign w:val="baseline"/>
                <w:lang w:eastAsia="zh-CN" w:bidi="ar"/>
              </w:rPr>
              <w:t>人力资源和社会保障局</w:t>
            </w:r>
            <w:r>
              <w:rPr>
                <w:rFonts w:hint="eastAsia" w:ascii="Times New Roman" w:hAnsi="Times New Roman" w:cs="Times New Roman"/>
                <w:b w:val="0"/>
                <w:bCs/>
                <w:color w:val="auto"/>
                <w:kern w:val="0"/>
                <w:sz w:val="32"/>
                <w:szCs w:val="32"/>
                <w:vertAlign w:val="baseline"/>
                <w:lang w:eastAsia="zh-CN" w:bidi="ar"/>
              </w:rPr>
              <w:fldChar w:fldCharType="end"/>
            </w:r>
            <w:r>
              <w:rPr>
                <w:rFonts w:hint="eastAsia" w:ascii="Times New Roman" w:hAnsi="Times New Roman" w:eastAsia="方正仿宋_GBK" w:cs="Times New Roman"/>
                <w:b w:val="0"/>
                <w:bCs/>
                <w:color w:val="auto"/>
                <w:kern w:val="0"/>
                <w:sz w:val="32"/>
                <w:szCs w:val="32"/>
                <w:vertAlign w:val="baseline"/>
                <w:lang w:eastAsia="zh-CN" w:bidi="ar"/>
              </w:rPr>
              <w:t>、</w:t>
            </w: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教育体育局、</w:t>
            </w: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退役军人事务局牵头；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12</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及时发布新就业形态劳动者劳动权益保障信息，畅通维权和咨询投诉渠道。</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cs="Times New Roman"/>
                <w:b w:val="0"/>
                <w:bCs/>
                <w:color w:val="auto"/>
                <w:kern w:val="0"/>
                <w:sz w:val="32"/>
                <w:szCs w:val="32"/>
                <w:vertAlign w:val="baseline"/>
                <w:lang w:eastAsia="zh-CN" w:bidi="ar"/>
              </w:rPr>
              <w:fldChar w:fldCharType="begin"/>
            </w:r>
            <w:r>
              <w:rPr>
                <w:rFonts w:hint="eastAsia" w:ascii="Times New Roman" w:hAnsi="Times New Roman" w:cs="Times New Roman"/>
                <w:b w:val="0"/>
                <w:bCs/>
                <w:color w:val="auto"/>
                <w:kern w:val="0"/>
                <w:sz w:val="32"/>
                <w:szCs w:val="32"/>
                <w:vertAlign w:val="baseline"/>
                <w:lang w:eastAsia="zh-CN" w:bidi="ar"/>
              </w:rPr>
              <w:instrText xml:space="preserve"> HYPERLINK "http://www.ynfq.gov.cn/dfd/fdxg/jgzn/zfbm/srj.htm" \o "" </w:instrText>
            </w:r>
            <w:r>
              <w:rPr>
                <w:rFonts w:hint="eastAsia" w:ascii="Times New Roman" w:hAnsi="Times New Roman" w:cs="Times New Roman"/>
                <w:b w:val="0"/>
                <w:bCs/>
                <w:color w:val="auto"/>
                <w:kern w:val="0"/>
                <w:sz w:val="32"/>
                <w:szCs w:val="32"/>
                <w:vertAlign w:val="baseline"/>
                <w:lang w:eastAsia="zh-CN" w:bidi="ar"/>
              </w:rPr>
              <w:fldChar w:fldCharType="separate"/>
            </w:r>
            <w:r>
              <w:rPr>
                <w:rFonts w:hint="eastAsia" w:ascii="Times New Roman" w:hAnsi="Times New Roman" w:cs="Times New Roman"/>
                <w:b w:val="0"/>
                <w:bCs/>
                <w:color w:val="auto"/>
                <w:kern w:val="0"/>
                <w:sz w:val="32"/>
                <w:szCs w:val="32"/>
                <w:vertAlign w:val="baseline"/>
                <w:lang w:eastAsia="zh-CN" w:bidi="ar"/>
              </w:rPr>
              <w:t>人力资源和社会保障局</w:t>
            </w:r>
            <w:r>
              <w:rPr>
                <w:rFonts w:hint="eastAsia" w:ascii="Times New Roman" w:hAnsi="Times New Roman" w:cs="Times New Roman"/>
                <w:b w:val="0"/>
                <w:bCs/>
                <w:color w:val="auto"/>
                <w:kern w:val="0"/>
                <w:sz w:val="32"/>
                <w:szCs w:val="32"/>
                <w:vertAlign w:val="baseline"/>
                <w:lang w:eastAsia="zh-CN" w:bidi="ar"/>
              </w:rPr>
              <w:fldChar w:fldCharType="end"/>
            </w:r>
            <w:r>
              <w:rPr>
                <w:rFonts w:hint="eastAsia" w:ascii="Times New Roman" w:hAnsi="Times New Roman" w:eastAsia="方正仿宋_GBK" w:cs="Times New Roman"/>
                <w:b w:val="0"/>
                <w:bCs/>
                <w:color w:val="auto"/>
                <w:kern w:val="0"/>
                <w:sz w:val="32"/>
                <w:szCs w:val="32"/>
                <w:vertAlign w:val="baseline"/>
                <w:lang w:eastAsia="zh-CN" w:bidi="ar"/>
              </w:rPr>
              <w:t>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黑体_GBK" w:hAnsi="方正黑体_GBK" w:eastAsia="方正黑体_GBK" w:cs="方正黑体_GBK"/>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13</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动态发布技能培训政策规定及经办流程。</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cs="Times New Roman"/>
                <w:b w:val="0"/>
                <w:bCs/>
                <w:color w:val="auto"/>
                <w:kern w:val="0"/>
                <w:sz w:val="32"/>
                <w:szCs w:val="32"/>
                <w:vertAlign w:val="baseline"/>
                <w:lang w:eastAsia="zh-CN" w:bidi="ar"/>
              </w:rPr>
              <w:fldChar w:fldCharType="begin"/>
            </w:r>
            <w:r>
              <w:rPr>
                <w:rFonts w:hint="eastAsia" w:ascii="Times New Roman" w:hAnsi="Times New Roman" w:cs="Times New Roman"/>
                <w:b w:val="0"/>
                <w:bCs/>
                <w:color w:val="auto"/>
                <w:kern w:val="0"/>
                <w:sz w:val="32"/>
                <w:szCs w:val="32"/>
                <w:vertAlign w:val="baseline"/>
                <w:lang w:eastAsia="zh-CN" w:bidi="ar"/>
              </w:rPr>
              <w:instrText xml:space="preserve"> HYPERLINK "http://www.ynfq.gov.cn/dfd/fdxg/jgzn/zfbm/srj.htm" \o "" </w:instrText>
            </w:r>
            <w:r>
              <w:rPr>
                <w:rFonts w:hint="eastAsia" w:ascii="Times New Roman" w:hAnsi="Times New Roman" w:cs="Times New Roman"/>
                <w:b w:val="0"/>
                <w:bCs/>
                <w:color w:val="auto"/>
                <w:kern w:val="0"/>
                <w:sz w:val="32"/>
                <w:szCs w:val="32"/>
                <w:vertAlign w:val="baseline"/>
                <w:lang w:eastAsia="zh-CN" w:bidi="ar"/>
              </w:rPr>
              <w:fldChar w:fldCharType="separate"/>
            </w:r>
            <w:r>
              <w:rPr>
                <w:rFonts w:hint="eastAsia" w:ascii="Times New Roman" w:hAnsi="Times New Roman" w:cs="Times New Roman"/>
                <w:b w:val="0"/>
                <w:bCs/>
                <w:color w:val="auto"/>
                <w:kern w:val="0"/>
                <w:sz w:val="32"/>
                <w:szCs w:val="32"/>
                <w:vertAlign w:val="baseline"/>
                <w:lang w:eastAsia="zh-CN" w:bidi="ar"/>
              </w:rPr>
              <w:t>人力资源和社会保障局</w:t>
            </w:r>
            <w:r>
              <w:rPr>
                <w:rFonts w:hint="eastAsia" w:ascii="Times New Roman" w:hAnsi="Times New Roman" w:cs="Times New Roman"/>
                <w:b w:val="0"/>
                <w:bCs/>
                <w:color w:val="auto"/>
                <w:kern w:val="0"/>
                <w:sz w:val="32"/>
                <w:szCs w:val="32"/>
                <w:vertAlign w:val="baseline"/>
                <w:lang w:eastAsia="zh-CN" w:bidi="ar"/>
              </w:rPr>
              <w:fldChar w:fldCharType="end"/>
            </w:r>
            <w:r>
              <w:rPr>
                <w:rFonts w:hint="eastAsia" w:ascii="Times New Roman" w:hAnsi="Times New Roman" w:eastAsia="方正仿宋_GBK" w:cs="Times New Roman"/>
                <w:b w:val="0"/>
                <w:bCs/>
                <w:color w:val="auto"/>
                <w:kern w:val="0"/>
                <w:sz w:val="32"/>
                <w:szCs w:val="32"/>
                <w:vertAlign w:val="baseline"/>
                <w:lang w:eastAsia="zh-CN" w:bidi="ar"/>
              </w:rPr>
              <w:t>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14</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持续加大义务教育阶段招生入学政策、公办学校划片招生范围及民办学校招生计划、范围、程序和录取结果</w:t>
            </w:r>
            <w:r>
              <w:rPr>
                <w:rFonts w:hint="eastAsia" w:ascii="Times New Roman" w:hAnsi="Times New Roman" w:cs="Times New Roman"/>
                <w:b w:val="0"/>
                <w:bCs/>
                <w:color w:val="auto"/>
                <w:kern w:val="0"/>
                <w:sz w:val="32"/>
                <w:szCs w:val="32"/>
                <w:vertAlign w:val="baseline"/>
                <w:lang w:eastAsia="zh-CN" w:bidi="ar"/>
              </w:rPr>
              <w:t>公开。</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val="en-US" w:eastAsia="zh-CN" w:bidi="ar"/>
              </w:rPr>
              <w:t>县</w:t>
            </w:r>
            <w:r>
              <w:rPr>
                <w:rFonts w:hint="eastAsia" w:ascii="Times New Roman" w:hAnsi="Times New Roman" w:eastAsia="方正仿宋_GBK" w:cs="Times New Roman"/>
                <w:b w:val="0"/>
                <w:bCs/>
                <w:color w:val="auto"/>
                <w:kern w:val="0"/>
                <w:sz w:val="32"/>
                <w:szCs w:val="32"/>
                <w:vertAlign w:val="baseline"/>
                <w:lang w:val="en-US" w:eastAsia="zh-CN" w:bidi="ar"/>
              </w:rPr>
              <w:t>教育体育局牵头；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val="en-US" w:eastAsia="zh-CN" w:bidi="ar"/>
              </w:rPr>
              <w:t>、</w:t>
            </w:r>
            <w:r>
              <w:rPr>
                <w:rFonts w:hint="eastAsia" w:ascii="Times New Roman" w:hAnsi="Times New Roman" w:eastAsia="方正仿宋_GBK" w:cs="Times New Roman"/>
                <w:b w:val="0"/>
                <w:bCs/>
                <w:color w:val="auto"/>
                <w:kern w:val="0"/>
                <w:sz w:val="32"/>
                <w:szCs w:val="32"/>
                <w:vertAlign w:val="baseline"/>
                <w:lang w:val="en-US" w:eastAsia="zh-CN" w:bidi="ar"/>
              </w:rPr>
              <w:t>各</w:t>
            </w:r>
            <w:r>
              <w:rPr>
                <w:rFonts w:hint="eastAsia" w:ascii="Times New Roman" w:hAnsi="Times New Roman" w:cs="Times New Roman"/>
                <w:b w:val="0"/>
                <w:bCs/>
                <w:color w:val="auto"/>
                <w:kern w:val="0"/>
                <w:sz w:val="32"/>
                <w:szCs w:val="32"/>
                <w:vertAlign w:val="baseline"/>
                <w:lang w:val="en-US" w:eastAsia="zh-CN" w:bidi="ar"/>
              </w:rPr>
              <w:t>乡镇</w:t>
            </w:r>
            <w:r>
              <w:rPr>
                <w:rFonts w:hint="eastAsia" w:ascii="Times New Roman" w:hAnsi="Times New Roman" w:eastAsia="方正仿宋_GBK" w:cs="Times New Roman"/>
                <w:b w:val="0"/>
                <w:bCs/>
                <w:color w:val="auto"/>
                <w:kern w:val="0"/>
                <w:sz w:val="32"/>
                <w:szCs w:val="32"/>
                <w:vertAlign w:val="baseline"/>
                <w:lang w:val="en-US"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序号</w:t>
            </w:r>
          </w:p>
        </w:tc>
        <w:tc>
          <w:tcPr>
            <w:tcW w:w="6294"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重点任务</w:t>
            </w:r>
          </w:p>
        </w:tc>
        <w:tc>
          <w:tcPr>
            <w:tcW w:w="4545"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责任单位</w:t>
            </w:r>
          </w:p>
        </w:tc>
        <w:tc>
          <w:tcPr>
            <w:tcW w:w="2310" w:type="dxa"/>
            <w:vAlign w:val="top"/>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15</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持续做好中央、省级、市级</w:t>
            </w:r>
            <w:r>
              <w:rPr>
                <w:rFonts w:hint="eastAsia" w:ascii="Times New Roman" w:hAnsi="Times New Roman" w:cs="Times New Roman"/>
                <w:b w:val="0"/>
                <w:bCs/>
                <w:color w:val="auto"/>
                <w:kern w:val="0"/>
                <w:sz w:val="32"/>
                <w:szCs w:val="32"/>
                <w:vertAlign w:val="baseline"/>
                <w:lang w:eastAsia="zh-CN" w:bidi="ar"/>
              </w:rPr>
              <w:t>、县级</w:t>
            </w:r>
            <w:r>
              <w:rPr>
                <w:rFonts w:hint="eastAsia" w:ascii="Times New Roman" w:hAnsi="Times New Roman" w:eastAsia="方正仿宋_GBK" w:cs="Times New Roman"/>
                <w:b w:val="0"/>
                <w:bCs/>
                <w:color w:val="auto"/>
                <w:kern w:val="0"/>
                <w:sz w:val="32"/>
                <w:szCs w:val="32"/>
                <w:vertAlign w:val="baseline"/>
                <w:lang w:eastAsia="zh-CN" w:bidi="ar"/>
              </w:rPr>
              <w:t>生态环境保护督察和发现问题整改情况的公开工作。</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市</w:t>
            </w:r>
            <w:r>
              <w:rPr>
                <w:rFonts w:hint="eastAsia" w:ascii="Times New Roman" w:hAnsi="Times New Roman" w:eastAsia="方正仿宋_GBK" w:cs="Times New Roman"/>
                <w:b w:val="0"/>
                <w:bCs/>
                <w:color w:val="auto"/>
                <w:kern w:val="0"/>
                <w:sz w:val="32"/>
                <w:szCs w:val="32"/>
                <w:vertAlign w:val="baseline"/>
                <w:lang w:eastAsia="zh-CN" w:bidi="ar"/>
              </w:rPr>
              <w:fldChar w:fldCharType="begin"/>
            </w:r>
            <w:r>
              <w:rPr>
                <w:rFonts w:hint="eastAsia" w:ascii="Times New Roman" w:hAnsi="Times New Roman" w:eastAsia="方正仿宋_GBK" w:cs="Times New Roman"/>
                <w:b w:val="0"/>
                <w:bCs/>
                <w:color w:val="auto"/>
                <w:kern w:val="0"/>
                <w:sz w:val="32"/>
                <w:szCs w:val="32"/>
                <w:vertAlign w:val="baseline"/>
                <w:lang w:eastAsia="zh-CN" w:bidi="ar"/>
              </w:rPr>
              <w:instrText xml:space="preserve"> HYPERLINK "http://www.ynfq.gov.cn/dfd/fdxg/jgzn/zfbm/sthjj.htm" \o "" </w:instrText>
            </w:r>
            <w:r>
              <w:rPr>
                <w:rFonts w:hint="eastAsia" w:ascii="Times New Roman" w:hAnsi="Times New Roman" w:eastAsia="方正仿宋_GBK" w:cs="Times New Roman"/>
                <w:b w:val="0"/>
                <w:bCs/>
                <w:color w:val="auto"/>
                <w:kern w:val="0"/>
                <w:sz w:val="32"/>
                <w:szCs w:val="32"/>
                <w:vertAlign w:val="baseline"/>
                <w:lang w:eastAsia="zh-CN" w:bidi="ar"/>
              </w:rPr>
              <w:fldChar w:fldCharType="separate"/>
            </w:r>
            <w:r>
              <w:rPr>
                <w:rFonts w:hint="eastAsia" w:ascii="Times New Roman" w:hAnsi="Times New Roman" w:eastAsia="方正仿宋_GBK" w:cs="Times New Roman"/>
                <w:b w:val="0"/>
                <w:bCs/>
                <w:color w:val="auto"/>
                <w:kern w:val="0"/>
                <w:sz w:val="32"/>
                <w:szCs w:val="32"/>
                <w:vertAlign w:val="baseline"/>
                <w:lang w:eastAsia="zh-CN" w:bidi="ar"/>
              </w:rPr>
              <w:t>生态环境局凤庆分局</w:t>
            </w:r>
            <w:r>
              <w:rPr>
                <w:rFonts w:hint="eastAsia" w:ascii="Times New Roman" w:hAnsi="Times New Roman" w:eastAsia="方正仿宋_GBK" w:cs="Times New Roman"/>
                <w:b w:val="0"/>
                <w:bCs/>
                <w:color w:val="auto"/>
                <w:kern w:val="0"/>
                <w:sz w:val="32"/>
                <w:szCs w:val="32"/>
                <w:vertAlign w:val="baseline"/>
                <w:lang w:eastAsia="zh-CN" w:bidi="ar"/>
              </w:rPr>
              <w:fldChar w:fldCharType="end"/>
            </w:r>
            <w:r>
              <w:rPr>
                <w:rFonts w:hint="eastAsia" w:ascii="Times New Roman" w:hAnsi="Times New Roman" w:eastAsia="方正仿宋_GBK" w:cs="Times New Roman"/>
                <w:b w:val="0"/>
                <w:bCs/>
                <w:color w:val="auto"/>
                <w:kern w:val="0"/>
                <w:sz w:val="32"/>
                <w:szCs w:val="32"/>
                <w:vertAlign w:val="baseline"/>
                <w:lang w:eastAsia="zh-CN" w:bidi="ar"/>
              </w:rPr>
              <w:t>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16</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优化矿产资源管理信息公开流程，细化公开内容，依法、及时、准确公开矿业权出让公告、交易结果公示、审批结果公示等信息，加大土地资源管理、地质灾害风险预警预报、地质灾害气象风险预警预报等信息的发布力度。</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自然资源局牵头；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17</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随同政府预决算公开政府债务限额、余额、使用安排及还本付息等信息，及时公开债券存续期情况等有关信息。依法依规公开审计结果，凡是审计机关单项审计结果公告中披露的问题，被审计单位要及时、完整、准确公开整改情况，并在本级政府门户网站集中公示。</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财政局、</w:t>
            </w: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审计局牵头；</w:t>
            </w:r>
            <w:r>
              <w:rPr>
                <w:rFonts w:hint="eastAsia" w:ascii="Times New Roman" w:hAnsi="Times New Roman" w:cs="Times New Roman"/>
                <w:b w:val="0"/>
                <w:bCs/>
                <w:color w:val="auto"/>
                <w:kern w:val="0"/>
                <w:sz w:val="32"/>
                <w:szCs w:val="32"/>
                <w:vertAlign w:val="baseline"/>
                <w:lang w:eastAsia="zh-CN" w:bidi="ar"/>
              </w:rPr>
              <w:t>县级各</w:t>
            </w:r>
            <w:r>
              <w:rPr>
                <w:rFonts w:hint="eastAsia" w:ascii="Times New Roman" w:hAnsi="Times New Roman" w:eastAsia="方正仿宋_GBK" w:cs="Times New Roman"/>
                <w:b w:val="0"/>
                <w:bCs/>
                <w:color w:val="auto"/>
                <w:kern w:val="0"/>
                <w:sz w:val="32"/>
                <w:szCs w:val="32"/>
                <w:vertAlign w:val="baseline"/>
                <w:lang w:eastAsia="zh-CN" w:bidi="ar"/>
              </w:rPr>
              <w:t>有关部门</w:t>
            </w:r>
            <w:r>
              <w:rPr>
                <w:rFonts w:hint="eastAsia" w:ascii="Times New Roman" w:hAnsi="Times New Roman" w:cs="Times New Roman"/>
                <w:b w:val="0"/>
                <w:bCs/>
                <w:color w:val="auto"/>
                <w:kern w:val="0"/>
                <w:sz w:val="32"/>
                <w:szCs w:val="32"/>
                <w:vertAlign w:val="baseline"/>
                <w:lang w:eastAsia="zh-CN" w:bidi="ar"/>
              </w:rPr>
              <w:t>、</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序号</w:t>
            </w:r>
          </w:p>
        </w:tc>
        <w:tc>
          <w:tcPr>
            <w:tcW w:w="6294"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重点任务</w:t>
            </w:r>
          </w:p>
        </w:tc>
        <w:tc>
          <w:tcPr>
            <w:tcW w:w="4545"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责任单位</w:t>
            </w:r>
          </w:p>
        </w:tc>
        <w:tc>
          <w:tcPr>
            <w:tcW w:w="2310" w:type="dxa"/>
            <w:vAlign w:val="top"/>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18</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加大涉及市场主体、减税降费、扩大有效投资、稳岗就业等方面政策的解读力度。</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县级各有关部门，各乡镇人民政府</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19</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严格落实政策解读“三同步”制度，全面提升政策解读质量。</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县级各有关部门，各乡镇人民政府</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20</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运用图表、动漫、视频、问答、访谈、新闻发布会等多元化形式解读政策，通过线上线下多渠道推广宣传。</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县融媒体中心牵头；县级各有关部门、各乡镇人民政府按照职责分工负责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1"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21</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务实推进实体政务服务大厅政务公开专区建设，为群众提供政府信息网上查询、政府信息公开申请接收、政策咨询等服务，加强电话解答、现场解答等政策咨询渠道建设，更好适应基层群众信息获取习惯。有条件的</w:t>
            </w:r>
            <w:r>
              <w:rPr>
                <w:rFonts w:hint="eastAsia" w:ascii="Times New Roman" w:hAnsi="Times New Roman" w:cs="Times New Roman"/>
                <w:b w:val="0"/>
                <w:bCs/>
                <w:color w:val="auto"/>
                <w:kern w:val="0"/>
                <w:sz w:val="32"/>
                <w:szCs w:val="32"/>
                <w:vertAlign w:val="baseline"/>
                <w:lang w:eastAsia="zh-CN" w:bidi="ar"/>
              </w:rPr>
              <w:t>单位</w:t>
            </w:r>
            <w:r>
              <w:rPr>
                <w:rFonts w:hint="eastAsia" w:ascii="Times New Roman" w:hAnsi="Times New Roman" w:eastAsia="方正仿宋_GBK" w:cs="Times New Roman"/>
                <w:b w:val="0"/>
                <w:bCs/>
                <w:color w:val="auto"/>
                <w:kern w:val="0"/>
                <w:sz w:val="32"/>
                <w:szCs w:val="32"/>
                <w:vertAlign w:val="baseline"/>
                <w:lang w:eastAsia="zh-CN" w:bidi="ar"/>
              </w:rPr>
              <w:t>，要加强人工智能等技术的运用，搭建智能化政策问答平台，形成政策问答库，提升政策咨询解答效率。</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政务服务管理局牵头；</w:t>
            </w:r>
            <w:r>
              <w:rPr>
                <w:rFonts w:hint="eastAsia" w:ascii="Times New Roman" w:hAnsi="Times New Roman" w:cs="Times New Roman"/>
                <w:b w:val="0"/>
                <w:bCs/>
                <w:color w:val="auto"/>
                <w:kern w:val="0"/>
                <w:sz w:val="32"/>
                <w:szCs w:val="32"/>
                <w:vertAlign w:val="baseline"/>
                <w:lang w:eastAsia="zh-CN" w:bidi="ar"/>
              </w:rPr>
              <w:t>县级各有关部门、</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序号</w:t>
            </w:r>
          </w:p>
        </w:tc>
        <w:tc>
          <w:tcPr>
            <w:tcW w:w="6294"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重点任务</w:t>
            </w:r>
          </w:p>
        </w:tc>
        <w:tc>
          <w:tcPr>
            <w:tcW w:w="4545"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责任单位</w:t>
            </w:r>
          </w:p>
        </w:tc>
        <w:tc>
          <w:tcPr>
            <w:tcW w:w="2310" w:type="dxa"/>
            <w:vAlign w:val="top"/>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22</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highlight w:val="yellow"/>
                <w:vertAlign w:val="baseline"/>
                <w:lang w:eastAsia="zh-CN" w:bidi="ar"/>
              </w:rPr>
            </w:pPr>
            <w:r>
              <w:rPr>
                <w:rFonts w:hint="eastAsia" w:ascii="Times New Roman" w:hAnsi="Times New Roman" w:eastAsia="方正仿宋_GBK" w:cs="Times New Roman"/>
                <w:b w:val="0"/>
                <w:bCs/>
                <w:color w:val="auto"/>
                <w:kern w:val="0"/>
                <w:sz w:val="30"/>
                <w:szCs w:val="30"/>
                <w:vertAlign w:val="baseline"/>
                <w:lang w:val="en-US" w:eastAsia="zh-CN" w:bidi="ar"/>
              </w:rPr>
              <w:t>政府门户网站开设“利企惠民政策”专区专栏。</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highlight w:val="yellow"/>
                <w:vertAlign w:val="baseline"/>
                <w:lang w:val="en-US"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val="en-US" w:eastAsia="zh-CN" w:bidi="ar"/>
              </w:rPr>
              <w:t>政府办公室</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23</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宋体"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深入开展政务新媒体清理整治工作。各乡镇各部门要深入排查本单位、本系统政务新媒体开办情况，开办有政务新媒体账号的单位要按照《云南省政务新媒体管理办法》</w:t>
            </w:r>
            <w:r>
              <w:rPr>
                <w:rFonts w:hint="eastAsia" w:ascii="Times New Roman" w:hAnsi="Times New Roman" w:cs="Times New Roman"/>
                <w:b w:val="0"/>
                <w:bCs/>
                <w:color w:val="auto"/>
                <w:kern w:val="0"/>
                <w:sz w:val="32"/>
                <w:szCs w:val="32"/>
                <w:vertAlign w:val="baseline"/>
                <w:lang w:val="en-US" w:eastAsia="zh-CN" w:bidi="ar"/>
              </w:rPr>
              <w:t>的相关规定做好报备工作，纳入“全国政务新媒体信息报送系统”监管</w:t>
            </w:r>
            <w:r>
              <w:rPr>
                <w:rFonts w:hint="eastAsia" w:ascii="Times New Roman" w:hAnsi="Times New Roman" w:eastAsia="方正仿宋_GBK" w:cs="Times New Roman"/>
                <w:b w:val="0"/>
                <w:bCs/>
                <w:color w:val="auto"/>
                <w:kern w:val="0"/>
                <w:sz w:val="32"/>
                <w:szCs w:val="32"/>
                <w:vertAlign w:val="baseline"/>
                <w:lang w:val="en-US" w:eastAsia="zh-CN" w:bidi="ar"/>
              </w:rPr>
              <w:t>。</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县级各有关部门，</w:t>
            </w:r>
            <w:r>
              <w:rPr>
                <w:rFonts w:hint="eastAsia" w:ascii="Times New Roman" w:hAnsi="Times New Roman" w:eastAsia="方正仿宋_GBK" w:cs="Times New Roman"/>
                <w:b w:val="0"/>
                <w:bCs/>
                <w:color w:val="auto"/>
                <w:kern w:val="0"/>
                <w:sz w:val="32"/>
                <w:szCs w:val="32"/>
                <w:vertAlign w:val="baseline"/>
                <w:lang w:val="en-US" w:eastAsia="zh-CN" w:bidi="ar"/>
              </w:rPr>
              <w:t>各乡镇人民</w:t>
            </w:r>
            <w:r>
              <w:rPr>
                <w:rFonts w:hint="eastAsia" w:ascii="Times New Roman" w:hAnsi="Times New Roman" w:eastAsia="方正仿宋_GBK" w:cs="Times New Roman"/>
                <w:b w:val="0"/>
                <w:bCs/>
                <w:color w:val="auto"/>
                <w:kern w:val="0"/>
                <w:sz w:val="32"/>
                <w:szCs w:val="32"/>
                <w:vertAlign w:val="baseline"/>
                <w:lang w:eastAsia="zh-CN" w:bidi="ar"/>
              </w:rPr>
              <w:t>政府</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 xml:space="preserve"> 24</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基本建成</w:t>
            </w:r>
            <w:r>
              <w:rPr>
                <w:rFonts w:hint="eastAsia" w:ascii="Times New Roman" w:hAnsi="Times New Roman" w:eastAsia="方正仿宋_GBK" w:cs="Times New Roman"/>
                <w:b w:val="0"/>
                <w:bCs/>
                <w:color w:val="auto"/>
                <w:kern w:val="0"/>
                <w:sz w:val="32"/>
                <w:szCs w:val="32"/>
                <w:vertAlign w:val="baseline"/>
                <w:lang w:val="en-US" w:eastAsia="zh-CN" w:bidi="ar"/>
              </w:rPr>
              <w:t>12345政务服务便民热线与110报警服务台高效对接联动机制。</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default" w:ascii="Times New Roman" w:hAnsi="Times New Roman" w:eastAsia="仿宋_GB2312" w:cs="Times New Roman"/>
                <w:b w:val="0"/>
                <w:bCs/>
                <w:color w:val="auto"/>
                <w:kern w:val="0"/>
                <w:sz w:val="30"/>
                <w:szCs w:val="30"/>
                <w:vertAlign w:val="baseline"/>
                <w:lang w:eastAsia="zh-CN" w:bidi="ar"/>
              </w:rPr>
              <w:t>县信访局、</w:t>
            </w:r>
            <w:r>
              <w:rPr>
                <w:rFonts w:hint="default" w:ascii="Times New Roman" w:hAnsi="Times New Roman" w:eastAsia="仿宋_GB2312" w:cs="Times New Roman"/>
                <w:b w:val="0"/>
                <w:bCs/>
                <w:color w:val="auto"/>
                <w:kern w:val="0"/>
                <w:sz w:val="30"/>
                <w:szCs w:val="30"/>
                <w:vertAlign w:val="baseline"/>
                <w:lang w:val="en-US" w:eastAsia="zh-CN" w:bidi="ar"/>
              </w:rPr>
              <w:t>县公安局</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25</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按时规范办理“我为政府网站找错”和“云南省政府网站曝光台”网民留言。</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val="en-US" w:eastAsia="zh-CN" w:bidi="ar"/>
              </w:rPr>
              <w:t>政府办公室</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26</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依法依规做好拟公开政府信息的保密审查及校对审核工作。准确把握不同类型公开要求，科学合理确定公开方式。（注：在政府门户网站公开的信息要填写好《凤庆县政府门户网站信息发布审核登记表》留档备查。）</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县级各有关部门</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序号</w:t>
            </w:r>
          </w:p>
        </w:tc>
        <w:tc>
          <w:tcPr>
            <w:tcW w:w="6294"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重点任务</w:t>
            </w:r>
          </w:p>
        </w:tc>
        <w:tc>
          <w:tcPr>
            <w:tcW w:w="4545"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责任单位</w:t>
            </w:r>
          </w:p>
        </w:tc>
        <w:tc>
          <w:tcPr>
            <w:tcW w:w="2310" w:type="dxa"/>
            <w:vAlign w:val="top"/>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0"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27</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认真落实《政府信息公开信息处理费管理办法》和《云南省政府信息依申请公开工作规程（修订）》，规范政府信息公开申请工作流程，加强接收渠道建设，做到及时受理、规范办理、按时答复。</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县级各有关部门</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28</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政府门户网站持续完善行政规范性文件库，全面、高质量完成现行有效行政规范性文件正式版本发布工作，并根据立、改、废情况动态调整更新。</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w:t>
            </w:r>
            <w:r>
              <w:rPr>
                <w:rFonts w:hint="eastAsia" w:ascii="Times New Roman" w:hAnsi="Times New Roman" w:eastAsia="方正仿宋_GBK" w:cs="Times New Roman"/>
                <w:b w:val="0"/>
                <w:bCs/>
                <w:color w:val="auto"/>
                <w:kern w:val="0"/>
                <w:sz w:val="32"/>
                <w:szCs w:val="32"/>
                <w:vertAlign w:val="baseline"/>
                <w:lang w:eastAsia="zh-CN" w:bidi="ar"/>
              </w:rPr>
              <w:t>政府办公室牵头；</w:t>
            </w:r>
            <w:r>
              <w:rPr>
                <w:rFonts w:hint="eastAsia" w:ascii="Times New Roman" w:hAnsi="Times New Roman" w:cs="Times New Roman"/>
                <w:b w:val="0"/>
                <w:bCs/>
                <w:color w:val="auto"/>
                <w:kern w:val="0"/>
                <w:sz w:val="32"/>
                <w:szCs w:val="32"/>
                <w:vertAlign w:val="baseline"/>
                <w:lang w:eastAsia="zh-CN" w:bidi="ar"/>
              </w:rPr>
              <w:t>县级各有关部门、</w:t>
            </w:r>
            <w:r>
              <w:rPr>
                <w:rFonts w:hint="eastAsia" w:ascii="Times New Roman" w:hAnsi="Times New Roman" w:eastAsia="方正仿宋_GBK" w:cs="Times New Roman"/>
                <w:b w:val="0"/>
                <w:bCs/>
                <w:color w:val="auto"/>
                <w:kern w:val="0"/>
                <w:sz w:val="32"/>
                <w:szCs w:val="32"/>
                <w:vertAlign w:val="baseline"/>
                <w:lang w:eastAsia="zh-CN" w:bidi="ar"/>
              </w:rPr>
              <w:t>各乡镇人民政府按照职责分工负责</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29</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教育、卫生健康、供水、供电、供气、环境保护、公共交通等领域的主管单位督促指导有关公共企事业单位以清单化方式列明公开内容和时限要求等，依法公开各类信息。</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cs="Times New Roman"/>
                <w:b w:val="0"/>
                <w:bCs/>
                <w:color w:val="auto"/>
                <w:kern w:val="0"/>
                <w:sz w:val="32"/>
                <w:szCs w:val="32"/>
                <w:vertAlign w:val="baseline"/>
                <w:lang w:eastAsia="zh-CN" w:bidi="ar"/>
              </w:rPr>
              <w:t>县级各有关部门</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序号</w:t>
            </w:r>
          </w:p>
        </w:tc>
        <w:tc>
          <w:tcPr>
            <w:tcW w:w="6294"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重点任务</w:t>
            </w:r>
          </w:p>
        </w:tc>
        <w:tc>
          <w:tcPr>
            <w:tcW w:w="4545" w:type="dxa"/>
            <w:vAlign w:val="top"/>
          </w:tcPr>
          <w:p>
            <w:pPr>
              <w:wordWrap w:val="0"/>
              <w:spacing w:line="540" w:lineRule="exact"/>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责任单位</w:t>
            </w:r>
          </w:p>
        </w:tc>
        <w:tc>
          <w:tcPr>
            <w:tcW w:w="2310" w:type="dxa"/>
            <w:vAlign w:val="top"/>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方正黑体_GBK" w:hAnsi="方正黑体_GBK" w:eastAsia="方正黑体_GBK" w:cs="方正黑体_GBK"/>
                <w:b w:val="0"/>
                <w:bCs/>
                <w:color w:val="auto"/>
                <w:kern w:val="0"/>
                <w:sz w:val="32"/>
                <w:szCs w:val="32"/>
                <w:vertAlign w:val="baseline"/>
                <w:lang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30</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highlight w:val="yellow"/>
                <w:vertAlign w:val="baseline"/>
                <w:lang w:eastAsia="zh-CN" w:bidi="ar"/>
              </w:rPr>
            </w:pPr>
            <w:r>
              <w:rPr>
                <w:rFonts w:hint="eastAsia" w:ascii="Times New Roman" w:hAnsi="Times New Roman" w:eastAsia="仿宋_GB2312" w:cs="Times New Roman"/>
                <w:b w:val="0"/>
                <w:bCs/>
                <w:color w:val="auto"/>
                <w:kern w:val="0"/>
                <w:sz w:val="30"/>
                <w:szCs w:val="30"/>
                <w:vertAlign w:val="baseline"/>
                <w:lang w:eastAsia="zh-CN" w:bidi="ar"/>
              </w:rPr>
              <w:t>各乡镇各部门要结合实际实时更新完善</w:t>
            </w:r>
            <w:r>
              <w:rPr>
                <w:rFonts w:hint="eastAsia" w:ascii="Times New Roman" w:hAnsi="Times New Roman" w:eastAsia="仿宋_GB2312" w:cs="Times New Roman"/>
                <w:b w:val="0"/>
                <w:bCs/>
                <w:color w:val="auto"/>
                <w:kern w:val="0"/>
                <w:sz w:val="30"/>
                <w:szCs w:val="30"/>
                <w:vertAlign w:val="baseline"/>
                <w:lang w:eastAsia="zh-CN" w:bidi="ar"/>
              </w:rPr>
              <w:fldChar w:fldCharType="begin"/>
            </w:r>
            <w:r>
              <w:rPr>
                <w:rFonts w:hint="eastAsia" w:ascii="Times New Roman" w:hAnsi="Times New Roman" w:eastAsia="仿宋_GB2312" w:cs="Times New Roman"/>
                <w:b w:val="0"/>
                <w:bCs/>
                <w:color w:val="auto"/>
                <w:kern w:val="0"/>
                <w:sz w:val="30"/>
                <w:szCs w:val="30"/>
                <w:vertAlign w:val="baseline"/>
                <w:lang w:eastAsia="zh-CN" w:bidi="ar"/>
              </w:rPr>
              <w:instrText xml:space="preserve"> HYPERLINK "http://www.ynfq.gov.cn/info/1641/18592.htm" \o "凤庆县公共资源交易领域基层政务公开标准目录" \t "http://www.ynfq.gov.cn/zfsy/jczwgk/xjjczwgkbzhgfhsdgz/_blank" </w:instrText>
            </w:r>
            <w:r>
              <w:rPr>
                <w:rFonts w:hint="eastAsia" w:ascii="Times New Roman" w:hAnsi="Times New Roman" w:eastAsia="仿宋_GB2312" w:cs="Times New Roman"/>
                <w:b w:val="0"/>
                <w:bCs/>
                <w:color w:val="auto"/>
                <w:kern w:val="0"/>
                <w:sz w:val="30"/>
                <w:szCs w:val="30"/>
                <w:vertAlign w:val="baseline"/>
                <w:lang w:eastAsia="zh-CN" w:bidi="ar"/>
              </w:rPr>
              <w:fldChar w:fldCharType="separate"/>
            </w:r>
            <w:r>
              <w:rPr>
                <w:rFonts w:hint="eastAsia" w:ascii="Times New Roman" w:hAnsi="Times New Roman" w:eastAsia="仿宋_GB2312" w:cs="Times New Roman"/>
                <w:b w:val="0"/>
                <w:bCs/>
                <w:color w:val="auto"/>
                <w:kern w:val="0"/>
                <w:sz w:val="30"/>
                <w:szCs w:val="30"/>
                <w:vertAlign w:val="baseline"/>
                <w:lang w:eastAsia="zh-CN" w:bidi="ar"/>
              </w:rPr>
              <w:t>基层政务公开标准目录</w:t>
            </w:r>
            <w:r>
              <w:rPr>
                <w:rFonts w:hint="eastAsia" w:ascii="Times New Roman" w:hAnsi="Times New Roman" w:eastAsia="仿宋_GB2312" w:cs="Times New Roman"/>
                <w:b w:val="0"/>
                <w:bCs/>
                <w:color w:val="auto"/>
                <w:kern w:val="0"/>
                <w:sz w:val="30"/>
                <w:szCs w:val="30"/>
                <w:vertAlign w:val="baseline"/>
                <w:lang w:eastAsia="zh-CN" w:bidi="ar"/>
              </w:rPr>
              <w:fldChar w:fldCharType="end"/>
            </w:r>
            <w:r>
              <w:rPr>
                <w:rFonts w:hint="eastAsia" w:ascii="Times New Roman" w:hAnsi="Times New Roman" w:eastAsia="仿宋_GB2312" w:cs="Times New Roman"/>
                <w:b w:val="0"/>
                <w:bCs/>
                <w:color w:val="auto"/>
                <w:kern w:val="0"/>
                <w:sz w:val="30"/>
                <w:szCs w:val="30"/>
                <w:vertAlign w:val="baseline"/>
                <w:lang w:eastAsia="zh-CN" w:bidi="ar"/>
              </w:rPr>
              <w:t>，并在政府门户网站进行公开</w:t>
            </w:r>
            <w:r>
              <w:rPr>
                <w:rFonts w:hint="default" w:ascii="Times New Roman" w:hAnsi="Times New Roman" w:eastAsia="仿宋_GB2312" w:cs="Times New Roman"/>
                <w:b w:val="0"/>
                <w:bCs/>
                <w:color w:val="auto"/>
                <w:kern w:val="0"/>
                <w:sz w:val="30"/>
                <w:szCs w:val="30"/>
                <w:vertAlign w:val="baseline"/>
                <w:lang w:eastAsia="zh-CN" w:bidi="ar"/>
              </w:rPr>
              <w:t>。</w:t>
            </w:r>
          </w:p>
        </w:tc>
        <w:tc>
          <w:tcPr>
            <w:tcW w:w="4545"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rPr>
                <w:rFonts w:hint="eastAsia" w:ascii="Times New Roman" w:hAnsi="Times New Roman" w:eastAsia="方正仿宋_GBK" w:cs="Times New Roman"/>
                <w:b w:val="0"/>
                <w:bCs/>
                <w:color w:val="auto"/>
                <w:kern w:val="0"/>
                <w:sz w:val="32"/>
                <w:szCs w:val="32"/>
                <w:highlight w:val="yellow"/>
                <w:vertAlign w:val="baseline"/>
                <w:lang w:val="en-US" w:eastAsia="zh-CN" w:bidi="ar"/>
              </w:rPr>
            </w:pPr>
            <w:r>
              <w:rPr>
                <w:rFonts w:hint="eastAsia" w:ascii="Times New Roman" w:hAnsi="Times New Roman" w:cs="Times New Roman"/>
                <w:b w:val="0"/>
                <w:bCs/>
                <w:color w:val="auto"/>
                <w:kern w:val="0"/>
                <w:sz w:val="32"/>
                <w:szCs w:val="32"/>
                <w:vertAlign w:val="baseline"/>
                <w:lang w:eastAsia="zh-CN" w:bidi="ar"/>
              </w:rPr>
              <w:t>县级各有关部门</w:t>
            </w: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w:t>
            </w:r>
          </w:p>
        </w:tc>
        <w:tc>
          <w:tcPr>
            <w:tcW w:w="23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eastAsia="zh-CN" w:bidi="ar"/>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31</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default" w:ascii="Times New Roman" w:hAnsi="Times New Roman" w:eastAsia="仿宋_GB2312" w:cs="Times New Roman"/>
                <w:b w:val="0"/>
                <w:bCs/>
                <w:color w:val="auto"/>
                <w:kern w:val="0"/>
                <w:sz w:val="30"/>
                <w:szCs w:val="30"/>
                <w:vertAlign w:val="baseline"/>
                <w:lang w:eastAsia="zh-CN" w:bidi="ar"/>
              </w:rPr>
              <w:t>各乡镇人民政府</w:t>
            </w:r>
            <w:r>
              <w:rPr>
                <w:rFonts w:hint="eastAsia" w:ascii="Times New Roman" w:hAnsi="Times New Roman" w:eastAsia="仿宋_GB2312" w:cs="Times New Roman"/>
                <w:b w:val="0"/>
                <w:bCs/>
                <w:color w:val="auto"/>
                <w:kern w:val="0"/>
                <w:sz w:val="30"/>
                <w:szCs w:val="30"/>
                <w:vertAlign w:val="baseline"/>
                <w:lang w:eastAsia="zh-CN" w:bidi="ar"/>
              </w:rPr>
              <w:t>要</w:t>
            </w:r>
            <w:r>
              <w:rPr>
                <w:rFonts w:hint="default" w:ascii="Times New Roman" w:hAnsi="Times New Roman" w:eastAsia="仿宋_GB2312" w:cs="Times New Roman"/>
                <w:b w:val="0"/>
                <w:bCs/>
                <w:color w:val="auto"/>
                <w:kern w:val="0"/>
                <w:sz w:val="30"/>
                <w:szCs w:val="30"/>
                <w:vertAlign w:val="baseline"/>
                <w:lang w:eastAsia="zh-CN" w:bidi="ar"/>
              </w:rPr>
              <w:t>及时公开涉农补贴申报信息，汇总当年面向农村的各类惠民惠农财政补贴资金实际发放结果，每年</w:t>
            </w:r>
            <w:r>
              <w:rPr>
                <w:rFonts w:hint="eastAsia" w:ascii="Times New Roman" w:hAnsi="Times New Roman" w:eastAsia="仿宋_GB2312" w:cs="Times New Roman"/>
                <w:b w:val="0"/>
                <w:bCs/>
                <w:color w:val="auto"/>
                <w:kern w:val="0"/>
                <w:sz w:val="30"/>
                <w:szCs w:val="30"/>
                <w:vertAlign w:val="baseline"/>
                <w:lang w:eastAsia="zh-CN" w:bidi="ar"/>
              </w:rPr>
              <w:t>年</w:t>
            </w:r>
            <w:r>
              <w:rPr>
                <w:rFonts w:hint="default" w:ascii="Times New Roman" w:hAnsi="Times New Roman" w:eastAsia="仿宋_GB2312" w:cs="Times New Roman"/>
                <w:b w:val="0"/>
                <w:bCs/>
                <w:color w:val="auto"/>
                <w:kern w:val="0"/>
                <w:sz w:val="30"/>
                <w:szCs w:val="30"/>
                <w:vertAlign w:val="baseline"/>
                <w:lang w:eastAsia="zh-CN" w:bidi="ar"/>
              </w:rPr>
              <w:t>底将发放结果以行政村为单位通过村务公开栏公开。</w:t>
            </w:r>
          </w:p>
        </w:tc>
        <w:tc>
          <w:tcPr>
            <w:tcW w:w="4545" w:type="dxa"/>
            <w:vAlign w:val="center"/>
          </w:tcPr>
          <w:p>
            <w:pPr>
              <w:wordWrap w:val="0"/>
              <w:spacing w:line="540" w:lineRule="exact"/>
              <w:jc w:val="both"/>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76"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仿宋_GBK" w:cs="Times New Roman"/>
                <w:b w:val="0"/>
                <w:bCs/>
                <w:color w:val="auto"/>
                <w:kern w:val="0"/>
                <w:sz w:val="32"/>
                <w:szCs w:val="32"/>
                <w:vertAlign w:val="baseline"/>
                <w:lang w:val="en-US"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32</w:t>
            </w:r>
          </w:p>
        </w:tc>
        <w:tc>
          <w:tcPr>
            <w:tcW w:w="6294" w:type="dxa"/>
            <w:vAlign w:val="center"/>
          </w:tcPr>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仿宋_GB2312" w:cs="Times New Roman"/>
                <w:b w:val="0"/>
                <w:bCs/>
                <w:color w:val="auto"/>
                <w:kern w:val="0"/>
                <w:sz w:val="30"/>
                <w:szCs w:val="30"/>
                <w:vertAlign w:val="baseline"/>
                <w:lang w:eastAsia="zh-CN" w:bidi="ar"/>
              </w:rPr>
              <w:t>各</w:t>
            </w:r>
            <w:r>
              <w:rPr>
                <w:rFonts w:hint="default" w:ascii="Times New Roman" w:hAnsi="Times New Roman" w:eastAsia="仿宋_GB2312" w:cs="Times New Roman"/>
                <w:b w:val="0"/>
                <w:bCs/>
                <w:color w:val="auto"/>
                <w:kern w:val="0"/>
                <w:sz w:val="30"/>
                <w:szCs w:val="30"/>
                <w:vertAlign w:val="baseline"/>
                <w:lang w:eastAsia="zh-CN" w:bidi="ar"/>
              </w:rPr>
              <w:t>乡镇人民政府指导行政区域内村（居）民委员会建立完善公开事项清单。</w:t>
            </w:r>
          </w:p>
        </w:tc>
        <w:tc>
          <w:tcPr>
            <w:tcW w:w="4545" w:type="dxa"/>
            <w:vAlign w:val="center"/>
          </w:tcPr>
          <w:p>
            <w:pPr>
              <w:wordWrap w:val="0"/>
              <w:spacing w:line="540" w:lineRule="exact"/>
              <w:jc w:val="both"/>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eastAsia="zh-CN" w:bidi="ar"/>
              </w:rPr>
              <w:t>各</w:t>
            </w:r>
            <w:r>
              <w:rPr>
                <w:rFonts w:hint="eastAsia" w:ascii="Times New Roman" w:hAnsi="Times New Roman" w:cs="Times New Roman"/>
                <w:b w:val="0"/>
                <w:bCs/>
                <w:color w:val="auto"/>
                <w:kern w:val="0"/>
                <w:sz w:val="32"/>
                <w:szCs w:val="32"/>
                <w:vertAlign w:val="baseline"/>
                <w:lang w:eastAsia="zh-CN" w:bidi="ar"/>
              </w:rPr>
              <w:t>乡镇</w:t>
            </w:r>
            <w:r>
              <w:rPr>
                <w:rFonts w:hint="eastAsia" w:ascii="Times New Roman" w:hAnsi="Times New Roman" w:eastAsia="方正仿宋_GBK" w:cs="Times New Roman"/>
                <w:b w:val="0"/>
                <w:bCs/>
                <w:color w:val="auto"/>
                <w:kern w:val="0"/>
                <w:sz w:val="32"/>
                <w:szCs w:val="32"/>
                <w:vertAlign w:val="baseline"/>
                <w:lang w:eastAsia="zh-CN" w:bidi="ar"/>
              </w:rPr>
              <w:t>人民政府</w:t>
            </w:r>
          </w:p>
        </w:tc>
        <w:tc>
          <w:tcPr>
            <w:tcW w:w="2310" w:type="dxa"/>
            <w:vAlign w:val="center"/>
          </w:tcPr>
          <w:p>
            <w:pPr>
              <w:wordWrap w:val="0"/>
              <w:spacing w:line="540" w:lineRule="exact"/>
              <w:ind w:left="0" w:leftChars="0" w:right="0" w:rightChars="0" w:firstLine="0" w:firstLineChars="0"/>
              <w:jc w:val="center"/>
              <w:rPr>
                <w:rFonts w:hint="eastAsia" w:ascii="Times New Roman" w:hAnsi="Times New Roman" w:eastAsia="方正仿宋_GBK" w:cs="Times New Roman"/>
                <w:b w:val="0"/>
                <w:bCs/>
                <w:color w:val="auto"/>
                <w:kern w:val="0"/>
                <w:sz w:val="32"/>
                <w:szCs w:val="32"/>
                <w:vertAlign w:val="baseline"/>
                <w:lang w:eastAsia="zh-CN" w:bidi="ar"/>
              </w:rPr>
            </w:pPr>
            <w:r>
              <w:rPr>
                <w:rFonts w:hint="eastAsia" w:ascii="Times New Roman" w:hAnsi="Times New Roman" w:eastAsia="方正仿宋_GBK" w:cs="Times New Roman"/>
                <w:b w:val="0"/>
                <w:bCs/>
                <w:color w:val="auto"/>
                <w:kern w:val="0"/>
                <w:sz w:val="32"/>
                <w:szCs w:val="32"/>
                <w:vertAlign w:val="baseline"/>
                <w:lang w:val="en-US" w:eastAsia="zh-CN" w:bidi="ar"/>
              </w:rPr>
              <w:t>12月底前</w:t>
            </w:r>
          </w:p>
        </w:tc>
      </w:tr>
    </w:tbl>
    <w:p>
      <w:pPr>
        <w:spacing w:line="560" w:lineRule="exact"/>
        <w:jc w:val="left"/>
        <w:rPr>
          <w:rFonts w:hint="default" w:ascii="Times New Roman" w:hAnsi="Times New Roman" w:eastAsia="方正小标宋_GBK" w:cs="Times New Roman"/>
          <w:b/>
          <w:color w:val="000000"/>
          <w:sz w:val="44"/>
          <w:szCs w:val="44"/>
        </w:rPr>
      </w:pPr>
      <w:r>
        <w:rPr>
          <w:rFonts w:hint="default" w:ascii="Times New Roman" w:hAnsi="Times New Roman" w:eastAsia="FZXBSK--GBK1-0" w:cs="Times New Roman"/>
          <w:color w:val="000000"/>
          <w:kern w:val="0"/>
          <w:sz w:val="39"/>
          <w:szCs w:val="39"/>
          <w:lang w:bidi="ar"/>
        </w:rPr>
        <w:t xml:space="preserve"> </w:t>
      </w:r>
    </w:p>
    <w:p>
      <w:pPr>
        <w:wordWrap w:val="0"/>
        <w:spacing w:line="540" w:lineRule="exact"/>
        <w:jc w:val="center"/>
        <w:rPr>
          <w:rFonts w:hint="default" w:ascii="Times New Roman" w:hAnsi="Times New Roman" w:eastAsia="方正仿宋_GBK" w:cs="Times New Roman"/>
          <w:b/>
          <w:color w:val="000000"/>
          <w:kern w:val="0"/>
          <w:sz w:val="32"/>
          <w:szCs w:val="32"/>
          <w:lang w:bidi="ar"/>
        </w:rPr>
        <w:sectPr>
          <w:headerReference r:id="rId3" w:type="default"/>
          <w:footerReference r:id="rId4" w:type="default"/>
          <w:footerReference r:id="rId5" w:type="even"/>
          <w:pgSz w:w="16838" w:h="11906" w:orient="landscape"/>
          <w:pgMar w:top="1417" w:right="1417" w:bottom="1417" w:left="1417" w:header="851" w:footer="850" w:gutter="0"/>
          <w:pgNumType w:fmt="decimal"/>
          <w:cols w:space="720" w:num="1"/>
          <w:docGrid w:type="linesAndChars" w:linePitch="312" w:charSpace="0"/>
        </w:sectPr>
      </w:pPr>
    </w:p>
    <w:p>
      <w:pPr>
        <w:rPr>
          <w:rFonts w:hint="default" w:ascii="Times New Roman" w:hAnsi="Times New Roman" w:cs="Times New Roman"/>
          <w:color w:val="000000"/>
        </w:rPr>
      </w:pPr>
    </w:p>
    <w:p>
      <w:pPr>
        <w:overflowPunct w:val="0"/>
        <w:adjustRightInd w:val="0"/>
        <w:snapToGrid w:val="0"/>
        <w:spacing w:line="340" w:lineRule="exact"/>
        <w:rPr>
          <w:rFonts w:hint="default" w:ascii="Times New Roman" w:hAnsi="Times New Roman" w:cs="Times New Roman"/>
          <w:b/>
          <w:color w:val="000000"/>
          <w:spacing w:val="-4"/>
          <w:sz w:val="32"/>
        </w:rPr>
      </w:pPr>
    </w:p>
    <w:p>
      <w:pPr>
        <w:overflowPunct w:val="0"/>
        <w:adjustRightInd w:val="0"/>
        <w:snapToGrid w:val="0"/>
        <w:spacing w:line="340" w:lineRule="exact"/>
        <w:rPr>
          <w:rFonts w:hint="default" w:ascii="Times New Roman" w:hAnsi="Times New Roman" w:cs="Times New Roman"/>
          <w:b/>
          <w:color w:val="000000"/>
          <w:spacing w:val="-4"/>
          <w:sz w:val="32"/>
        </w:rPr>
      </w:pPr>
    </w:p>
    <w:p>
      <w:pPr>
        <w:overflowPunct w:val="0"/>
        <w:adjustRightInd w:val="0"/>
        <w:snapToGrid w:val="0"/>
        <w:spacing w:line="340" w:lineRule="exact"/>
        <w:rPr>
          <w:rFonts w:hint="default" w:ascii="Times New Roman" w:hAnsi="Times New Roman" w:cs="Times New Roman"/>
          <w:b/>
          <w:color w:val="000000"/>
          <w:spacing w:val="-4"/>
          <w:sz w:val="32"/>
        </w:rPr>
      </w:pPr>
    </w:p>
    <w:p>
      <w:pPr>
        <w:overflowPunct w:val="0"/>
        <w:adjustRightInd w:val="0"/>
        <w:snapToGrid w:val="0"/>
        <w:spacing w:line="340" w:lineRule="exact"/>
        <w:rPr>
          <w:rFonts w:hint="default" w:ascii="Times New Roman" w:hAnsi="Times New Roman" w:cs="Times New Roman"/>
          <w:b/>
          <w:color w:val="000000"/>
          <w:spacing w:val="-4"/>
          <w:sz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overflowPunct w:val="0"/>
        <w:adjustRightInd w:val="0"/>
        <w:snapToGrid w:val="0"/>
        <w:spacing w:line="320" w:lineRule="exact"/>
        <w:rPr>
          <w:rFonts w:hint="default" w:ascii="Times New Roman" w:hAnsi="Times New Roman" w:cs="Times New Roman"/>
          <w:b/>
          <w:color w:val="000000"/>
          <w:spacing w:val="-18"/>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1344" w:rightChars="611" w:firstLine="4312" w:firstLineChars="1400"/>
        <w:jc w:val="left"/>
        <w:textAlignment w:val="auto"/>
        <w:outlineLvl w:val="9"/>
        <w:rPr>
          <w:rFonts w:hint="default" w:ascii="Times New Roman" w:hAnsi="Times New Roman" w:eastAsia="方正仿宋_GBK" w:cs="Times New Roman"/>
          <w:spacing w:val="-6"/>
          <w:sz w:val="32"/>
          <w:szCs w:val="32"/>
        </w:rPr>
      </w:pPr>
    </w:p>
    <w:p>
      <w:pPr>
        <w:keepLines w:val="0"/>
        <w:pageBreakBefore w:val="0"/>
        <w:widowControl w:val="0"/>
        <w:kinsoku/>
        <w:wordWrap/>
        <w:overflowPunct/>
        <w:topLinePunct w:val="0"/>
        <w:autoSpaceDE w:val="0"/>
        <w:autoSpaceDN w:val="0"/>
        <w:bidi w:val="0"/>
        <w:adjustRightInd w:val="0"/>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b w:val="0"/>
          <w:bCs/>
          <w:sz w:val="32"/>
          <w:szCs w:val="32"/>
          <w:lang w:val="en-US" w:eastAsia="zh-CN"/>
        </w:rPr>
      </w:pPr>
    </w:p>
    <w:sectPr>
      <w:pgSz w:w="11906" w:h="16838"/>
      <w:pgMar w:top="1984" w:right="1559" w:bottom="1757" w:left="1672"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FZXBSK--GBK1-0">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-57150</wp:posOffset>
              </wp:positionV>
              <wp:extent cx="1066800" cy="2305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66800"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4</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5pt;height:18.15pt;width:84pt;mso-position-horizontal:outside;mso-position-horizontal-relative:margin;z-index:251663360;mso-width-relative:page;mso-height-relative:page;" filled="f" stroked="f" coordsize="21600,21600" o:gfxdata="UEsDBAoAAAAAAIdO4kAAAAAAAAAAAAAAAAAEAAAAZHJzL1BLAwQUAAAACACHTuJAImKS1NYAAAAG&#10;AQAADwAAAGRycy9kb3ducmV2LnhtbE2PS0/DMBCE70j8B2uRuLV2ilRKyKYHHjcepbQS3JzYJBHx&#10;OrI3afn3uCc47axmNfNtsT66Xkw2xM4TQjZXICzV3nTUIOzeH2crEJE1Gd17sgg/NsK6PD8rdG78&#10;gd7stOVGpBCKuUZomYdcyli31uk494Ol5H354DSnNTTSBH1I4a6XC6WW0umOUkOrB3vX2vp7OzqE&#10;/iOGp0rx53TfPPPmVY77h+wF8fIiU7cg2B757xhO+AkdysRU+ZFMFD1CeoQRZjdpntzlKokKYXF9&#10;BbIs5H/88hdQSwMEFAAAAAgAh07iQHTSbCkZAgAAFAQAAA4AAABkcnMvZTJvRG9jLnhtbK1TTY7T&#10;MBTeI3EHy3uatKNWo6rpqMyoCKliRhoQa9exG0u2n7HdJuUAcANWbNjPuXoOnp2mg4AVYuO8+P1+&#10;3/u8uOmMJgfhgwJb0fGopERYDrWyu4p+eL9+dU1JiMzWTIMVFT2KQG+WL18sWjcXE2hA18ITLGLD&#10;vHUVbWJ086IIvBGGhRE4YdEpwRsW8dfvitqzFqsbXUzKcla04GvngYsQ8Paud9Jlri+l4PFeyiAi&#10;0RXF2WI+fT636SyWCzbfeeYaxc9jsH+YwjBlseml1B2LjOy9+qOUUdxDABlHHEwBUiouMgZEMy5/&#10;Q/PYMCcyFiQnuAtN4f+V5e8OD56ouqIzSiwzuKLTt6+n70+nH1/ILNHTujDHqEeHcbF7DR2uebgP&#10;eJlQd9Kb9EU8BP1I9PFCrugi4SmpnM2uS3Rx9E2uymk5TWWK52znQ3wjwJBkVNTj8jKn7LAJsQ8d&#10;QlIzC2uldV6gtqRFBFfTMidcPFhcW+yRMPSzJit22+4MbAv1EXF56IURHF8rbL5hIT4wj0rAeVHd&#10;8R4PqQGbwNmipAH/+W/3KR4XhF5KWlRWRcOnPfOCEv3W4uqSDAfDD8Z2MOze3AKKdYzvxvFsYoKP&#10;ejClB/MRRb9KXdDFLMdeFY2DeRt7feOj4WK1ykF759Wu6RNQeI7FjX10PLXpqVztI0iVWU4U9byc&#10;mUPp5T2dn0nS9q//Oer5MS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JiktTWAAAABgEAAA8A&#10;AAAAAAAAAQAgAAAAIgAAAGRycy9kb3ducmV2LnhtbFBLAQIUABQAAAAIAIdO4kB00mwpGQIAABQE&#10;AAAOAAAAAAAAAAEAIAAAACUBAABkcnMvZTJvRG9jLnhtbFBLBQYAAAAABgAGAFkBAACwBQAAAAA=&#10;">
              <v:fill on="f" focussize="0,0"/>
              <v:stroke on="f" weight="0.5pt"/>
              <v:imagedata o:title=""/>
              <o:lock v:ext="edit" aspectratio="f"/>
              <v:textbox inset="0mm,0mm,0mm,0mm">
                <w:txbxContent>
                  <w:p>
                    <w:pPr>
                      <w:snapToGrid w:val="0"/>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4</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6C86"/>
    <w:rsid w:val="002B17DD"/>
    <w:rsid w:val="00436FAD"/>
    <w:rsid w:val="006552C6"/>
    <w:rsid w:val="00907D68"/>
    <w:rsid w:val="009202DD"/>
    <w:rsid w:val="00BE29CF"/>
    <w:rsid w:val="013861E5"/>
    <w:rsid w:val="016E467A"/>
    <w:rsid w:val="018C45D1"/>
    <w:rsid w:val="018D00DF"/>
    <w:rsid w:val="036B7A40"/>
    <w:rsid w:val="038660BD"/>
    <w:rsid w:val="03B04748"/>
    <w:rsid w:val="03DE295A"/>
    <w:rsid w:val="04000220"/>
    <w:rsid w:val="04362720"/>
    <w:rsid w:val="044F4613"/>
    <w:rsid w:val="046509AF"/>
    <w:rsid w:val="04AC45E2"/>
    <w:rsid w:val="057A5214"/>
    <w:rsid w:val="061F3646"/>
    <w:rsid w:val="06560781"/>
    <w:rsid w:val="06723900"/>
    <w:rsid w:val="06CF2F58"/>
    <w:rsid w:val="070F5978"/>
    <w:rsid w:val="075644F6"/>
    <w:rsid w:val="075C3B2E"/>
    <w:rsid w:val="07630854"/>
    <w:rsid w:val="078D5EA8"/>
    <w:rsid w:val="07E04EE0"/>
    <w:rsid w:val="07FC4740"/>
    <w:rsid w:val="08726705"/>
    <w:rsid w:val="08764044"/>
    <w:rsid w:val="08FF4EAB"/>
    <w:rsid w:val="098D6764"/>
    <w:rsid w:val="09C821EB"/>
    <w:rsid w:val="09D65381"/>
    <w:rsid w:val="0A4E380D"/>
    <w:rsid w:val="0B402499"/>
    <w:rsid w:val="0B730697"/>
    <w:rsid w:val="0BBA0647"/>
    <w:rsid w:val="0BE64DE2"/>
    <w:rsid w:val="0C0A1459"/>
    <w:rsid w:val="0C836551"/>
    <w:rsid w:val="0CB05116"/>
    <w:rsid w:val="0CBC6905"/>
    <w:rsid w:val="0CC52176"/>
    <w:rsid w:val="0D1227C8"/>
    <w:rsid w:val="0D5815FF"/>
    <w:rsid w:val="0D7D147D"/>
    <w:rsid w:val="0DA12868"/>
    <w:rsid w:val="0DCF64FC"/>
    <w:rsid w:val="0E120413"/>
    <w:rsid w:val="0E2A6475"/>
    <w:rsid w:val="0E2B16A2"/>
    <w:rsid w:val="0E7E5126"/>
    <w:rsid w:val="0EBA6C2D"/>
    <w:rsid w:val="0F765794"/>
    <w:rsid w:val="0FE62911"/>
    <w:rsid w:val="103C32C0"/>
    <w:rsid w:val="106C45A3"/>
    <w:rsid w:val="109E7190"/>
    <w:rsid w:val="1181781E"/>
    <w:rsid w:val="11921712"/>
    <w:rsid w:val="122B3520"/>
    <w:rsid w:val="125F4788"/>
    <w:rsid w:val="127D78A6"/>
    <w:rsid w:val="13F527D0"/>
    <w:rsid w:val="14341185"/>
    <w:rsid w:val="1436316E"/>
    <w:rsid w:val="14404C2B"/>
    <w:rsid w:val="1493535C"/>
    <w:rsid w:val="156532B9"/>
    <w:rsid w:val="15AF237D"/>
    <w:rsid w:val="15CB3555"/>
    <w:rsid w:val="169463FE"/>
    <w:rsid w:val="16D4098C"/>
    <w:rsid w:val="182A0217"/>
    <w:rsid w:val="186C362A"/>
    <w:rsid w:val="189D28E6"/>
    <w:rsid w:val="18FE59A4"/>
    <w:rsid w:val="192B0D65"/>
    <w:rsid w:val="19EB1490"/>
    <w:rsid w:val="1A1F1D2D"/>
    <w:rsid w:val="1A3D7CAE"/>
    <w:rsid w:val="1B271224"/>
    <w:rsid w:val="1B6C06C7"/>
    <w:rsid w:val="1BBE65EA"/>
    <w:rsid w:val="1BC80433"/>
    <w:rsid w:val="1C515980"/>
    <w:rsid w:val="1C89499E"/>
    <w:rsid w:val="1CAE78FE"/>
    <w:rsid w:val="1D4D7C5B"/>
    <w:rsid w:val="1D682B60"/>
    <w:rsid w:val="1DC817E3"/>
    <w:rsid w:val="1DED4D55"/>
    <w:rsid w:val="1E2D091B"/>
    <w:rsid w:val="1E874463"/>
    <w:rsid w:val="1E917AC8"/>
    <w:rsid w:val="1ED8329B"/>
    <w:rsid w:val="1F306154"/>
    <w:rsid w:val="1FB275C9"/>
    <w:rsid w:val="20A902E0"/>
    <w:rsid w:val="20E41185"/>
    <w:rsid w:val="21016161"/>
    <w:rsid w:val="21744DE9"/>
    <w:rsid w:val="21C5368C"/>
    <w:rsid w:val="21C57A81"/>
    <w:rsid w:val="224215D8"/>
    <w:rsid w:val="226B3EA6"/>
    <w:rsid w:val="229812B4"/>
    <w:rsid w:val="23184FB3"/>
    <w:rsid w:val="233432CF"/>
    <w:rsid w:val="23AC3DE4"/>
    <w:rsid w:val="24655D2C"/>
    <w:rsid w:val="24FD21B3"/>
    <w:rsid w:val="251A5F0E"/>
    <w:rsid w:val="25C46B6A"/>
    <w:rsid w:val="26883CB3"/>
    <w:rsid w:val="26905963"/>
    <w:rsid w:val="26CF6974"/>
    <w:rsid w:val="26E50A85"/>
    <w:rsid w:val="275933EB"/>
    <w:rsid w:val="28187A8D"/>
    <w:rsid w:val="287076D2"/>
    <w:rsid w:val="2880175C"/>
    <w:rsid w:val="2900477C"/>
    <w:rsid w:val="290B0FAA"/>
    <w:rsid w:val="29180AE4"/>
    <w:rsid w:val="29674FCF"/>
    <w:rsid w:val="29714D8E"/>
    <w:rsid w:val="2A125F96"/>
    <w:rsid w:val="2A5C3B8E"/>
    <w:rsid w:val="2A633A16"/>
    <w:rsid w:val="2B0204FC"/>
    <w:rsid w:val="2B1C1225"/>
    <w:rsid w:val="2B3965E0"/>
    <w:rsid w:val="2B6B6C06"/>
    <w:rsid w:val="2BE93763"/>
    <w:rsid w:val="2C094573"/>
    <w:rsid w:val="2C6D17AE"/>
    <w:rsid w:val="2CA7685E"/>
    <w:rsid w:val="2CF165AE"/>
    <w:rsid w:val="2D0E26D4"/>
    <w:rsid w:val="2D8A251F"/>
    <w:rsid w:val="2E20609C"/>
    <w:rsid w:val="2E563FAF"/>
    <w:rsid w:val="2EA532B2"/>
    <w:rsid w:val="2EC2292B"/>
    <w:rsid w:val="2F792999"/>
    <w:rsid w:val="2FCD5B6E"/>
    <w:rsid w:val="2FCE1274"/>
    <w:rsid w:val="2FD93443"/>
    <w:rsid w:val="300E6A68"/>
    <w:rsid w:val="313C758F"/>
    <w:rsid w:val="31504B8F"/>
    <w:rsid w:val="31896912"/>
    <w:rsid w:val="31D74EA4"/>
    <w:rsid w:val="320261BB"/>
    <w:rsid w:val="326F6B1A"/>
    <w:rsid w:val="32A4459B"/>
    <w:rsid w:val="330476A2"/>
    <w:rsid w:val="336A0E0D"/>
    <w:rsid w:val="337A594B"/>
    <w:rsid w:val="33A73A51"/>
    <w:rsid w:val="34073ED6"/>
    <w:rsid w:val="34977E28"/>
    <w:rsid w:val="351A36E5"/>
    <w:rsid w:val="358655E9"/>
    <w:rsid w:val="358A1919"/>
    <w:rsid w:val="360C19D1"/>
    <w:rsid w:val="367658A4"/>
    <w:rsid w:val="368A51C8"/>
    <w:rsid w:val="36C36F73"/>
    <w:rsid w:val="36D34168"/>
    <w:rsid w:val="371807EE"/>
    <w:rsid w:val="373E2442"/>
    <w:rsid w:val="37411C09"/>
    <w:rsid w:val="375B4885"/>
    <w:rsid w:val="376103B6"/>
    <w:rsid w:val="37CA0643"/>
    <w:rsid w:val="381204B8"/>
    <w:rsid w:val="39063659"/>
    <w:rsid w:val="39335605"/>
    <w:rsid w:val="39703A4C"/>
    <w:rsid w:val="39CA5A9D"/>
    <w:rsid w:val="39DF2D3E"/>
    <w:rsid w:val="39F14FEB"/>
    <w:rsid w:val="3A272FEC"/>
    <w:rsid w:val="3B0105E6"/>
    <w:rsid w:val="3B2B6B43"/>
    <w:rsid w:val="3B9A4949"/>
    <w:rsid w:val="3C745839"/>
    <w:rsid w:val="3C8C4EB8"/>
    <w:rsid w:val="3CCB3EA9"/>
    <w:rsid w:val="3CE477E0"/>
    <w:rsid w:val="3CF724EE"/>
    <w:rsid w:val="3D9268B6"/>
    <w:rsid w:val="3E1B2F0D"/>
    <w:rsid w:val="3E2C4291"/>
    <w:rsid w:val="3E5D3E94"/>
    <w:rsid w:val="3E822D93"/>
    <w:rsid w:val="3E982391"/>
    <w:rsid w:val="3FC2340A"/>
    <w:rsid w:val="3FC809B7"/>
    <w:rsid w:val="3FCE784C"/>
    <w:rsid w:val="40033BB7"/>
    <w:rsid w:val="410E68F2"/>
    <w:rsid w:val="41117458"/>
    <w:rsid w:val="4128442F"/>
    <w:rsid w:val="4175747D"/>
    <w:rsid w:val="41A119E8"/>
    <w:rsid w:val="42095B6D"/>
    <w:rsid w:val="42607133"/>
    <w:rsid w:val="428C6BE0"/>
    <w:rsid w:val="42DF6200"/>
    <w:rsid w:val="4429191E"/>
    <w:rsid w:val="442C30A5"/>
    <w:rsid w:val="44A57FE2"/>
    <w:rsid w:val="45D87477"/>
    <w:rsid w:val="461A5C36"/>
    <w:rsid w:val="46693A12"/>
    <w:rsid w:val="46CF49A0"/>
    <w:rsid w:val="4702026A"/>
    <w:rsid w:val="47127A9B"/>
    <w:rsid w:val="4768172D"/>
    <w:rsid w:val="478A6C16"/>
    <w:rsid w:val="47FF39FB"/>
    <w:rsid w:val="482906EB"/>
    <w:rsid w:val="48560304"/>
    <w:rsid w:val="492C79F6"/>
    <w:rsid w:val="49347FFC"/>
    <w:rsid w:val="49666741"/>
    <w:rsid w:val="4A34601A"/>
    <w:rsid w:val="4A653944"/>
    <w:rsid w:val="4ACA0CD3"/>
    <w:rsid w:val="4B2F10B6"/>
    <w:rsid w:val="4B406B0C"/>
    <w:rsid w:val="4B52360A"/>
    <w:rsid w:val="4B8113D4"/>
    <w:rsid w:val="4BC832B7"/>
    <w:rsid w:val="4BD2444E"/>
    <w:rsid w:val="4C900A00"/>
    <w:rsid w:val="4C912FE1"/>
    <w:rsid w:val="4D40376C"/>
    <w:rsid w:val="4D5968FF"/>
    <w:rsid w:val="4D751FDA"/>
    <w:rsid w:val="4D796AAF"/>
    <w:rsid w:val="4DA9363F"/>
    <w:rsid w:val="4DAB5FE6"/>
    <w:rsid w:val="4DE46D46"/>
    <w:rsid w:val="4DF26A9B"/>
    <w:rsid w:val="4DF35D32"/>
    <w:rsid w:val="4E0F612F"/>
    <w:rsid w:val="4E331206"/>
    <w:rsid w:val="4E4B06D4"/>
    <w:rsid w:val="4EEA200A"/>
    <w:rsid w:val="4F3A4AF7"/>
    <w:rsid w:val="50826C72"/>
    <w:rsid w:val="50A0427F"/>
    <w:rsid w:val="50AB753E"/>
    <w:rsid w:val="517671B2"/>
    <w:rsid w:val="519B35B1"/>
    <w:rsid w:val="51AC27D4"/>
    <w:rsid w:val="51AE470D"/>
    <w:rsid w:val="51B173E8"/>
    <w:rsid w:val="51BA1A40"/>
    <w:rsid w:val="522F3DD8"/>
    <w:rsid w:val="526C2DBB"/>
    <w:rsid w:val="52B060C6"/>
    <w:rsid w:val="52BB4DD5"/>
    <w:rsid w:val="52C01652"/>
    <w:rsid w:val="52C16BC0"/>
    <w:rsid w:val="52CF7140"/>
    <w:rsid w:val="52E03526"/>
    <w:rsid w:val="52F877D0"/>
    <w:rsid w:val="53151D27"/>
    <w:rsid w:val="53337679"/>
    <w:rsid w:val="533D1DA4"/>
    <w:rsid w:val="541F4CA3"/>
    <w:rsid w:val="543C49C7"/>
    <w:rsid w:val="544E0F57"/>
    <w:rsid w:val="54907749"/>
    <w:rsid w:val="549F390D"/>
    <w:rsid w:val="54FC2641"/>
    <w:rsid w:val="554A648C"/>
    <w:rsid w:val="556A575E"/>
    <w:rsid w:val="55C1323D"/>
    <w:rsid w:val="563336CC"/>
    <w:rsid w:val="566D2B82"/>
    <w:rsid w:val="5678612B"/>
    <w:rsid w:val="56A81DA2"/>
    <w:rsid w:val="56C73E59"/>
    <w:rsid w:val="57A352D2"/>
    <w:rsid w:val="57FB2DAB"/>
    <w:rsid w:val="591015C3"/>
    <w:rsid w:val="595B28CE"/>
    <w:rsid w:val="597D1C5F"/>
    <w:rsid w:val="59B96D51"/>
    <w:rsid w:val="5A0564DC"/>
    <w:rsid w:val="5A554B61"/>
    <w:rsid w:val="5A9D094C"/>
    <w:rsid w:val="5ADC3D17"/>
    <w:rsid w:val="5AF533A5"/>
    <w:rsid w:val="5B105030"/>
    <w:rsid w:val="5CD177B7"/>
    <w:rsid w:val="5D8C3483"/>
    <w:rsid w:val="5DA75A78"/>
    <w:rsid w:val="5E205EC2"/>
    <w:rsid w:val="5E6423FF"/>
    <w:rsid w:val="5EA7692F"/>
    <w:rsid w:val="5F734695"/>
    <w:rsid w:val="5F8D02E7"/>
    <w:rsid w:val="5F8F723F"/>
    <w:rsid w:val="5FA072D9"/>
    <w:rsid w:val="5FBC0774"/>
    <w:rsid w:val="5FC5159D"/>
    <w:rsid w:val="605743BE"/>
    <w:rsid w:val="612807F8"/>
    <w:rsid w:val="614D52D5"/>
    <w:rsid w:val="61D76B47"/>
    <w:rsid w:val="62185055"/>
    <w:rsid w:val="62415931"/>
    <w:rsid w:val="628E35BE"/>
    <w:rsid w:val="634D3D94"/>
    <w:rsid w:val="63AF2592"/>
    <w:rsid w:val="63BE6E00"/>
    <w:rsid w:val="63E15162"/>
    <w:rsid w:val="641268BE"/>
    <w:rsid w:val="64375B88"/>
    <w:rsid w:val="645B0535"/>
    <w:rsid w:val="64805FE9"/>
    <w:rsid w:val="64E14981"/>
    <w:rsid w:val="64F0198E"/>
    <w:rsid w:val="66986DB6"/>
    <w:rsid w:val="66D33FA7"/>
    <w:rsid w:val="67BB59F8"/>
    <w:rsid w:val="68116A3D"/>
    <w:rsid w:val="6855248C"/>
    <w:rsid w:val="6861343B"/>
    <w:rsid w:val="68621284"/>
    <w:rsid w:val="689A22F6"/>
    <w:rsid w:val="68C07CCD"/>
    <w:rsid w:val="68F4365A"/>
    <w:rsid w:val="692B13AA"/>
    <w:rsid w:val="69A73D06"/>
    <w:rsid w:val="69C15D23"/>
    <w:rsid w:val="6A112729"/>
    <w:rsid w:val="6AC072B4"/>
    <w:rsid w:val="6ADA4D44"/>
    <w:rsid w:val="6B51125C"/>
    <w:rsid w:val="6BF65117"/>
    <w:rsid w:val="6BFF7FF9"/>
    <w:rsid w:val="6C38480B"/>
    <w:rsid w:val="6C5D4C95"/>
    <w:rsid w:val="6C7014D1"/>
    <w:rsid w:val="6CA12ECA"/>
    <w:rsid w:val="6CE373B9"/>
    <w:rsid w:val="6CF77C19"/>
    <w:rsid w:val="6D153EF3"/>
    <w:rsid w:val="6D6B33F1"/>
    <w:rsid w:val="6DC41C2E"/>
    <w:rsid w:val="6E844636"/>
    <w:rsid w:val="6EC157FC"/>
    <w:rsid w:val="6F785774"/>
    <w:rsid w:val="6FC7122D"/>
    <w:rsid w:val="6FEB0FA4"/>
    <w:rsid w:val="70353FD6"/>
    <w:rsid w:val="708519CD"/>
    <w:rsid w:val="70ED0CC4"/>
    <w:rsid w:val="71390F26"/>
    <w:rsid w:val="716E30A7"/>
    <w:rsid w:val="71F3286E"/>
    <w:rsid w:val="72167F14"/>
    <w:rsid w:val="72D67DD8"/>
    <w:rsid w:val="72EE6FBE"/>
    <w:rsid w:val="731858DB"/>
    <w:rsid w:val="73616CD5"/>
    <w:rsid w:val="73E64496"/>
    <w:rsid w:val="73FF424F"/>
    <w:rsid w:val="745C7A79"/>
    <w:rsid w:val="74A708B3"/>
    <w:rsid w:val="753F1EDF"/>
    <w:rsid w:val="76733BDB"/>
    <w:rsid w:val="76A650C5"/>
    <w:rsid w:val="76EC3591"/>
    <w:rsid w:val="77B80A6F"/>
    <w:rsid w:val="77D20015"/>
    <w:rsid w:val="78376EB0"/>
    <w:rsid w:val="78446CFD"/>
    <w:rsid w:val="785F1229"/>
    <w:rsid w:val="78812097"/>
    <w:rsid w:val="78FE6ACF"/>
    <w:rsid w:val="796D768A"/>
    <w:rsid w:val="79B44252"/>
    <w:rsid w:val="79D631B4"/>
    <w:rsid w:val="7A182014"/>
    <w:rsid w:val="7ADD2A0B"/>
    <w:rsid w:val="7AE93D26"/>
    <w:rsid w:val="7AF854B2"/>
    <w:rsid w:val="7B583D70"/>
    <w:rsid w:val="7B5A26CE"/>
    <w:rsid w:val="7C133247"/>
    <w:rsid w:val="7C3F140E"/>
    <w:rsid w:val="7CA736A2"/>
    <w:rsid w:val="7CFC037F"/>
    <w:rsid w:val="7DB743A9"/>
    <w:rsid w:val="7DD977B8"/>
    <w:rsid w:val="7DE063D9"/>
    <w:rsid w:val="7E120DD0"/>
    <w:rsid w:val="7E1A6336"/>
    <w:rsid w:val="7E583A35"/>
    <w:rsid w:val="7FBF5DC0"/>
    <w:rsid w:val="7FFA4A8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799"/>
      <w:jc w:val="center"/>
      <w:outlineLvl w:val="1"/>
    </w:pPr>
    <w:rPr>
      <w:rFonts w:ascii="方正小标宋_GBK" w:hAnsi="方正小标宋_GBK" w:eastAsia="方正小标宋_GBK" w:cs="方正小标宋_GBK"/>
      <w:b/>
      <w:bCs/>
      <w:sz w:val="44"/>
      <w:szCs w:val="44"/>
      <w:lang w:val="zh-CN" w:eastAsia="zh-CN" w:bidi="zh-CN"/>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方正仿宋_GBK" w:hAnsi="方正仿宋_GBK" w:eastAsia="方正仿宋_GBK" w:cs="方正仿宋_GBK"/>
      <w:b/>
      <w:bCs/>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styleId="9">
    <w:name w:val="Hyperlink"/>
    <w:basedOn w:val="7"/>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Table Paragraph"/>
    <w:basedOn w:val="1"/>
    <w:qFormat/>
    <w:uiPriority w:val="1"/>
    <w:rPr>
      <w:rFonts w:ascii="方正黑体_GBK" w:hAnsi="方正黑体_GBK" w:eastAsia="方正黑体_GBK" w:cs="方正黑体_GBK"/>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mhdn</dc:creator>
  <cp:lastModifiedBy>政府信息与政务公开股发文员</cp:lastModifiedBy>
  <cp:lastPrinted>2022-07-18T03:10:00Z</cp:lastPrinted>
  <dcterms:modified xsi:type="dcterms:W3CDTF">2023-04-07T01:28:47Z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KSOSaveFontToCloudKey">
    <vt:lpwstr>227747390_cloud</vt:lpwstr>
  </property>
</Properties>
</file>