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4355" w:hSpace="181" w:wrap="around" w:vAnchor="page" w:hAnchor="page" w:xAlign="center" w:y="6692"/>
        <w:adjustRightInd w:val="0"/>
        <w:snapToGrid w:val="0"/>
        <w:spacing w:line="800" w:lineRule="exact"/>
        <w:jc w:val="center"/>
        <w:rPr>
          <w:rFonts w:hint="eastAsia" w:ascii="方正小标宋简体" w:eastAsia="方正小标宋简体"/>
          <w:sz w:val="52"/>
          <w:szCs w:val="52"/>
          <w:lang w:eastAsia="zh-CN"/>
        </w:rPr>
      </w:pPr>
      <w:r>
        <w:rPr>
          <w:rFonts w:hint="eastAsia" w:ascii="方正小标宋简体" w:eastAsia="方正小标宋简体"/>
          <w:sz w:val="52"/>
          <w:szCs w:val="52"/>
        </w:rPr>
        <w:t>特种设备</w:t>
      </w:r>
      <w:r>
        <w:rPr>
          <w:rFonts w:hint="eastAsia" w:ascii="方正小标宋简体" w:eastAsia="方正小标宋简体"/>
          <w:sz w:val="52"/>
          <w:szCs w:val="52"/>
          <w:lang w:eastAsia="zh-CN"/>
        </w:rPr>
        <w:t>使用注册</w:t>
      </w:r>
    </w:p>
    <w:p>
      <w:pPr>
        <w:framePr w:w="4355" w:hSpace="181" w:wrap="around" w:vAnchor="page" w:hAnchor="page" w:xAlign="center" w:y="6692"/>
        <w:adjustRightInd w:val="0"/>
        <w:snapToGrid w:val="0"/>
        <w:spacing w:line="800" w:lineRule="exact"/>
        <w:jc w:val="both"/>
        <w:rPr>
          <w:rFonts w:hint="eastAsia" w:ascii="方正小标宋简体" w:eastAsia="方正小标宋简体"/>
          <w:sz w:val="52"/>
          <w:szCs w:val="52"/>
        </w:rPr>
      </w:pPr>
      <w:r>
        <w:rPr>
          <w:rFonts w:hint="eastAsia" w:ascii="方正小标宋简体" w:eastAsia="方正小标宋简体"/>
          <w:sz w:val="52"/>
          <w:szCs w:val="52"/>
          <w:lang w:val="en-US" w:eastAsia="zh-CN"/>
        </w:rPr>
        <w:t xml:space="preserve">  </w:t>
      </w:r>
      <w:r>
        <w:rPr>
          <w:rFonts w:hint="eastAsia" w:ascii="方正小标宋简体" w:eastAsia="方正小标宋简体"/>
          <w:sz w:val="52"/>
          <w:szCs w:val="52"/>
          <w:lang w:eastAsia="zh-CN"/>
        </w:rPr>
        <w:t>登记</w:t>
      </w:r>
      <w:r>
        <w:rPr>
          <w:rFonts w:hint="eastAsia" w:ascii="方正小标宋简体" w:eastAsia="方正小标宋简体"/>
          <w:sz w:val="52"/>
          <w:szCs w:val="52"/>
        </w:rPr>
        <w:t>办事指南</w:t>
      </w:r>
    </w:p>
    <w:p>
      <w:r>
        <mc:AlternateContent>
          <mc:Choice Requires="wps">
            <w:drawing>
              <wp:anchor distT="0" distB="0" distL="114300" distR="114300" simplePos="0" relativeHeight="251661312" behindDoc="0" locked="0" layoutInCell="1" allowOverlap="1">
                <wp:simplePos x="0" y="0"/>
                <wp:positionH relativeFrom="column">
                  <wp:posOffset>1667510</wp:posOffset>
                </wp:positionH>
                <wp:positionV relativeFrom="paragraph">
                  <wp:posOffset>1080135</wp:posOffset>
                </wp:positionV>
                <wp:extent cx="3331210" cy="396240"/>
                <wp:effectExtent l="0" t="0" r="2540" b="3810"/>
                <wp:wrapNone/>
                <wp:docPr id="1" name="文本框 1"/>
                <wp:cNvGraphicFramePr/>
                <a:graphic xmlns:a="http://schemas.openxmlformats.org/drawingml/2006/main">
                  <a:graphicData uri="http://schemas.microsoft.com/office/word/2010/wordprocessingShape">
                    <wps:wsp>
                      <wps:cNvSpPr txBox="1"/>
                      <wps:spPr>
                        <a:xfrm>
                          <a:off x="0" y="0"/>
                          <a:ext cx="3331210" cy="396240"/>
                        </a:xfrm>
                        <a:prstGeom prst="rect">
                          <a:avLst/>
                        </a:prstGeom>
                        <a:solidFill>
                          <a:srgbClr val="FFFFFF"/>
                        </a:solidFill>
                        <a:ln>
                          <a:noFill/>
                        </a:ln>
                      </wps:spPr>
                      <wps:txbx>
                        <w:txbxContent>
                          <w:p>
                            <w:pPr>
                              <w:rPr>
                                <w:rFonts w:hint="eastAsia" w:eastAsia="黑体"/>
                                <w:spacing w:val="-6"/>
                                <w:sz w:val="36"/>
                                <w:szCs w:val="36"/>
                                <w:highlight w:val="none"/>
                                <w:lang w:eastAsia="zh-CN"/>
                              </w:rPr>
                            </w:pPr>
                            <w:r>
                              <w:rPr>
                                <w:rFonts w:eastAsia="黑体"/>
                                <w:spacing w:val="-6"/>
                                <w:sz w:val="36"/>
                                <w:szCs w:val="36"/>
                                <w:lang w:val="en-US"/>
                              </w:rPr>
                              <w:t xml:space="preserve">           </w:t>
                            </w:r>
                            <w:r>
                              <w:rPr>
                                <w:rFonts w:eastAsia="黑体"/>
                                <w:color w:val="auto"/>
                                <w:spacing w:val="-6"/>
                                <w:sz w:val="36"/>
                                <w:szCs w:val="36"/>
                                <w:highlight w:val="none"/>
                              </w:rPr>
                              <w:t>BSZN-</w:t>
                            </w:r>
                            <w:r>
                              <w:rPr>
                                <w:rFonts w:hint="eastAsia" w:eastAsia="黑体"/>
                                <w:color w:val="auto"/>
                                <w:spacing w:val="-6"/>
                                <w:sz w:val="36"/>
                                <w:szCs w:val="36"/>
                                <w:highlight w:val="none"/>
                              </w:rPr>
                              <w:t>014</w:t>
                            </w:r>
                            <w:r>
                              <w:rPr>
                                <w:rFonts w:hint="default" w:eastAsia="黑体"/>
                                <w:color w:val="auto"/>
                                <w:spacing w:val="-6"/>
                                <w:sz w:val="36"/>
                                <w:szCs w:val="36"/>
                                <w:highlight w:val="none"/>
                                <w:lang w:val="en-US"/>
                              </w:rPr>
                              <w:t>7</w:t>
                            </w:r>
                            <w:r>
                              <w:rPr>
                                <w:rFonts w:hint="eastAsia" w:eastAsia="黑体"/>
                                <w:color w:val="auto"/>
                                <w:spacing w:val="-6"/>
                                <w:sz w:val="36"/>
                                <w:szCs w:val="36"/>
                                <w:highlight w:val="none"/>
                              </w:rPr>
                              <w:t>00</w:t>
                            </w:r>
                            <w:r>
                              <w:rPr>
                                <w:rFonts w:eastAsia="黑体"/>
                                <w:spacing w:val="-6"/>
                                <w:sz w:val="36"/>
                                <w:szCs w:val="36"/>
                                <w:highlight w:val="none"/>
                              </w:rPr>
                              <w:t>—201</w:t>
                            </w:r>
                            <w:r>
                              <w:rPr>
                                <w:rFonts w:hint="eastAsia" w:eastAsia="黑体"/>
                                <w:spacing w:val="-6"/>
                                <w:sz w:val="36"/>
                                <w:szCs w:val="36"/>
                                <w:highlight w:val="none"/>
                                <w:lang w:val="en-US" w:eastAsia="zh-CN"/>
                              </w:rPr>
                              <w:t>9</w:t>
                            </w:r>
                          </w:p>
                        </w:txbxContent>
                      </wps:txbx>
                      <wps:bodyPr upright="1"/>
                    </wps:wsp>
                  </a:graphicData>
                </a:graphic>
              </wp:anchor>
            </w:drawing>
          </mc:Choice>
          <mc:Fallback>
            <w:pict>
              <v:shape id="_x0000_s1026" o:spid="_x0000_s1026" o:spt="202" type="#_x0000_t202" style="position:absolute;left:0pt;margin-left:131.3pt;margin-top:85.05pt;height:31.2pt;width:262.3pt;z-index:251661312;mso-width-relative:page;mso-height-relative:page;" fillcolor="#FFFFFF" filled="t" stroked="f" coordsize="21600,21600" o:gfxdata="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c0BC/YAAAACwEAAA8AAAAAAAAAAQAgAAAAIgAAAGRycy9kb3ducmV2Lnht&#10;bFBLAQIUABQAAAAIAIdO4kB70+akwAEAAHcDAAAOAAAAAAAAAAEAIAAAACcBAABkcnMvZTJvRG9j&#10;LnhtbFBLBQYAAAAABgAGAFkBAABZBQAAAAA=&#10;">
                <v:fill on="t" focussize="0,0"/>
                <v:stroke on="f"/>
                <v:imagedata o:title=""/>
                <o:lock v:ext="edit" aspectratio="f"/>
                <v:textbox>
                  <w:txbxContent>
                    <w:p>
                      <w:pPr>
                        <w:rPr>
                          <w:rFonts w:hint="eastAsia" w:eastAsia="黑体"/>
                          <w:spacing w:val="-6"/>
                          <w:sz w:val="36"/>
                          <w:szCs w:val="36"/>
                          <w:highlight w:val="none"/>
                          <w:lang w:eastAsia="zh-CN"/>
                        </w:rPr>
                      </w:pPr>
                      <w:r>
                        <w:rPr>
                          <w:rFonts w:eastAsia="黑体"/>
                          <w:spacing w:val="-6"/>
                          <w:sz w:val="36"/>
                          <w:szCs w:val="36"/>
                          <w:lang w:val="en-US"/>
                        </w:rPr>
                        <w:t xml:space="preserve">           </w:t>
                      </w:r>
                      <w:r>
                        <w:rPr>
                          <w:rFonts w:eastAsia="黑体"/>
                          <w:color w:val="auto"/>
                          <w:spacing w:val="-6"/>
                          <w:sz w:val="36"/>
                          <w:szCs w:val="36"/>
                          <w:highlight w:val="none"/>
                        </w:rPr>
                        <w:t>BSZN-</w:t>
                      </w:r>
                      <w:r>
                        <w:rPr>
                          <w:rFonts w:hint="eastAsia" w:eastAsia="黑体"/>
                          <w:color w:val="auto"/>
                          <w:spacing w:val="-6"/>
                          <w:sz w:val="36"/>
                          <w:szCs w:val="36"/>
                          <w:highlight w:val="none"/>
                        </w:rPr>
                        <w:t>014</w:t>
                      </w:r>
                      <w:r>
                        <w:rPr>
                          <w:rFonts w:hint="default" w:eastAsia="黑体"/>
                          <w:color w:val="auto"/>
                          <w:spacing w:val="-6"/>
                          <w:sz w:val="36"/>
                          <w:szCs w:val="36"/>
                          <w:highlight w:val="none"/>
                          <w:lang w:val="en-US"/>
                        </w:rPr>
                        <w:t>7</w:t>
                      </w:r>
                      <w:r>
                        <w:rPr>
                          <w:rFonts w:hint="eastAsia" w:eastAsia="黑体"/>
                          <w:color w:val="auto"/>
                          <w:spacing w:val="-6"/>
                          <w:sz w:val="36"/>
                          <w:szCs w:val="36"/>
                          <w:highlight w:val="none"/>
                        </w:rPr>
                        <w:t>00</w:t>
                      </w:r>
                      <w:r>
                        <w:rPr>
                          <w:rFonts w:eastAsia="黑体"/>
                          <w:spacing w:val="-6"/>
                          <w:sz w:val="36"/>
                          <w:szCs w:val="36"/>
                          <w:highlight w:val="none"/>
                        </w:rPr>
                        <w:t>—201</w:t>
                      </w:r>
                      <w:r>
                        <w:rPr>
                          <w:rFonts w:hint="eastAsia" w:eastAsia="黑体"/>
                          <w:spacing w:val="-6"/>
                          <w:sz w:val="36"/>
                          <w:szCs w:val="36"/>
                          <w:highlight w:val="none"/>
                          <w:lang w:val="en-US" w:eastAsia="zh-CN"/>
                        </w:rPr>
                        <w:t>9</w:t>
                      </w:r>
                    </w:p>
                  </w:txbxContent>
                </v:textbox>
              </v:shape>
            </w:pict>
          </mc:Fallback>
        </mc:AlternateContent>
      </w:r>
      <w:r>
        <w:pict>
          <v:shape id="_x0000_s1026" o:spid="_x0000_s1026" o:spt="136" type="#_x0000_t136" style="position:absolute;left:0pt;margin-left:-16.6pt;margin-top:31.1pt;height:48.85pt;width:135pt;z-index:251660288;mso-width-relative:page;mso-height-relative:page;" fillcolor="#969696" filled="t" stroked="t" coordsize="21600,21600" adj="10800">
            <v:path/>
            <v:fill on="t" focussize="0,0"/>
            <v:stroke/>
            <v:imagedata o:title=""/>
            <o:lock v:ext="edit" grouping="f" rotation="f" text="f" aspectratio="f"/>
            <v:textpath on="t" fitshape="t" fitpath="t" trim="t" xscale="f" string="BSZN" style="font-family:方正小标宋简体;font-size:36pt;font-weight:bold;v-text-align:center;"/>
            <v:shadow on="t" color="#000000" offset="2pt,-2pt" offset2="-8pt,8pt"/>
          </v:shape>
        </w:pict>
      </w:r>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framePr w:w="4315" w:h="1049" w:hRule="exact" w:hSpace="181" w:wrap="around" w:vAnchor="page" w:hAnchor="page" w:x="3687" w:y="13155"/>
        <w:shd w:val="solid" w:color="FFFFFF" w:fill="FFFFFF"/>
        <w:adjustRightInd w:val="0"/>
        <w:snapToGrid w:val="0"/>
        <w:spacing w:line="560" w:lineRule="exact"/>
        <w:jc w:val="center"/>
        <w:rPr>
          <w:rFonts w:hint="eastAsia" w:ascii="黑体" w:eastAsia="黑体"/>
          <w:sz w:val="32"/>
          <w:szCs w:val="32"/>
          <w:lang w:val="en-US" w:eastAsia="zh-CN"/>
        </w:rPr>
      </w:pPr>
      <w:r>
        <w:rPr>
          <w:rFonts w:hint="eastAsia"/>
          <w:lang w:val="en-US" w:eastAsia="zh-CN"/>
        </w:rPr>
        <w:tab/>
      </w:r>
      <w:r>
        <w:rPr>
          <w:rFonts w:hint="eastAsia" w:ascii="黑体" w:eastAsia="黑体"/>
          <w:sz w:val="32"/>
          <w:szCs w:val="32"/>
          <w:lang w:val="en-US" w:eastAsia="zh-CN"/>
        </w:rPr>
        <w:t>凤庆县市场监督管理局</w:t>
      </w:r>
    </w:p>
    <w:p>
      <w:pPr>
        <w:framePr w:w="4315" w:h="1049" w:hRule="exact" w:hSpace="181" w:wrap="around" w:vAnchor="page" w:hAnchor="page" w:x="3687" w:y="13155"/>
        <w:shd w:val="solid" w:color="FFFFFF" w:fill="FFFFFF"/>
        <w:adjustRightInd w:val="0"/>
        <w:snapToGrid w:val="0"/>
        <w:spacing w:line="560" w:lineRule="exact"/>
        <w:jc w:val="center"/>
        <w:rPr>
          <w:rFonts w:hint="default" w:ascii="黑体" w:eastAsia="黑体"/>
          <w:sz w:val="32"/>
          <w:szCs w:val="32"/>
          <w:lang w:val="en-US" w:eastAsia="zh-CN"/>
        </w:rPr>
      </w:pPr>
      <w:r>
        <w:rPr>
          <w:rFonts w:hint="eastAsia" w:ascii="黑体" w:eastAsia="黑体"/>
          <w:sz w:val="32"/>
          <w:szCs w:val="32"/>
          <w:lang w:val="en-US" w:eastAsia="zh-CN"/>
        </w:rPr>
        <w:t xml:space="preserve">   </w:t>
      </w:r>
      <w:r>
        <w:rPr>
          <w:rFonts w:hint="eastAsia" w:ascii="黑体" w:eastAsia="黑体"/>
          <w:sz w:val="32"/>
          <w:szCs w:val="32"/>
          <w:highlight w:val="none"/>
          <w:lang w:val="en-US" w:eastAsia="zh-CN"/>
        </w:rPr>
        <w:t>2021</w:t>
      </w:r>
      <w:bookmarkStart w:id="0" w:name="_GoBack"/>
      <w:bookmarkEnd w:id="0"/>
      <w:r>
        <w:rPr>
          <w:rFonts w:hint="eastAsia" w:ascii="黑体" w:eastAsia="黑体"/>
          <w:sz w:val="32"/>
          <w:szCs w:val="32"/>
          <w:highlight w:val="none"/>
          <w:lang w:val="en-US" w:eastAsia="zh-CN"/>
        </w:rPr>
        <w:t>年9月</w:t>
      </w:r>
      <w:r>
        <w:rPr>
          <w:rFonts w:hint="eastAsia" w:ascii="黑体" w:eastAsia="黑体"/>
          <w:sz w:val="32"/>
          <w:szCs w:val="32"/>
          <w:lang w:val="en-US" w:eastAsia="zh-CN"/>
        </w:rPr>
        <w:t>发布</w:t>
      </w:r>
    </w:p>
    <w:p>
      <w:pPr>
        <w:tabs>
          <w:tab w:val="left" w:pos="3351"/>
        </w:tabs>
        <w:bidi w:val="0"/>
        <w:jc w:val="left"/>
        <w:rPr>
          <w:lang w:val="en-US" w:eastAsia="zh-CN"/>
        </w:rPr>
      </w:pPr>
    </w:p>
    <w:p>
      <w:pPr>
        <w:tabs>
          <w:tab w:val="left" w:pos="3351"/>
        </w:tabs>
        <w:bidi w:val="0"/>
        <w:jc w:val="left"/>
        <w:rPr>
          <w:lang w:val="en-US" w:eastAsia="zh-CN"/>
        </w:rPr>
      </w:pPr>
    </w:p>
    <w:p>
      <w:pPr>
        <w:tabs>
          <w:tab w:val="left" w:pos="3351"/>
        </w:tabs>
        <w:bidi w:val="0"/>
        <w:jc w:val="left"/>
        <w:rPr>
          <w:lang w:val="en-US" w:eastAsia="zh-CN"/>
        </w:rPr>
      </w:pPr>
    </w:p>
    <w:p>
      <w:pPr>
        <w:tabs>
          <w:tab w:val="left" w:pos="3351"/>
        </w:tabs>
        <w:bidi w:val="0"/>
        <w:jc w:val="left"/>
        <w:rPr>
          <w:lang w:val="en-US" w:eastAsia="zh-CN"/>
        </w:rPr>
      </w:pPr>
    </w:p>
    <w:p>
      <w:pPr>
        <w:tabs>
          <w:tab w:val="left" w:pos="3351"/>
        </w:tabs>
        <w:bidi w:val="0"/>
        <w:jc w:val="left"/>
        <w:rPr>
          <w:lang w:val="en-US" w:eastAsia="zh-CN"/>
        </w:rPr>
      </w:pPr>
    </w:p>
    <w:p>
      <w:pPr>
        <w:tabs>
          <w:tab w:val="left" w:pos="3351"/>
        </w:tabs>
        <w:bidi w:val="0"/>
        <w:jc w:val="left"/>
        <w:rPr>
          <w:lang w:val="en-US" w:eastAsia="zh-CN"/>
        </w:rPr>
      </w:pPr>
    </w:p>
    <w:p>
      <w:pPr>
        <w:tabs>
          <w:tab w:val="left" w:pos="3351"/>
        </w:tabs>
        <w:bidi w:val="0"/>
        <w:jc w:val="left"/>
        <w:rPr>
          <w:lang w:val="en-US" w:eastAsia="zh-CN"/>
        </w:rPr>
      </w:pPr>
    </w:p>
    <w:p>
      <w:pPr>
        <w:keepNext w:val="0"/>
        <w:keepLines w:val="0"/>
        <w:widowControl/>
        <w:suppressLineNumbers w:val="0"/>
        <w:jc w:val="center"/>
        <w:rPr>
          <w:rFonts w:ascii="黑体" w:hAnsi="宋体" w:eastAsia="黑体" w:cs="黑体"/>
          <w:color w:val="000000"/>
          <w:kern w:val="0"/>
          <w:sz w:val="36"/>
          <w:szCs w:val="36"/>
          <w:lang w:val="en-US" w:eastAsia="zh-CN" w:bidi="ar"/>
        </w:rPr>
        <w:sectPr>
          <w:pgSz w:w="11906" w:h="16838"/>
          <w:pgMar w:top="1440" w:right="1800" w:bottom="1440" w:left="1800" w:header="851" w:footer="992" w:gutter="0"/>
          <w:pgNumType w:fmt="decimal"/>
          <w:cols w:space="425" w:num="1"/>
          <w:docGrid w:type="lines" w:linePitch="312" w:charSpace="0"/>
        </w:sectPr>
      </w:pPr>
    </w:p>
    <w:p>
      <w:pPr>
        <w:keepNext w:val="0"/>
        <w:keepLines w:val="0"/>
        <w:widowControl/>
        <w:suppressLineNumbers w:val="0"/>
        <w:jc w:val="center"/>
      </w:pPr>
      <w:r>
        <w:rPr>
          <w:rFonts w:ascii="黑体" w:hAnsi="宋体" w:eastAsia="黑体" w:cs="黑体"/>
          <w:color w:val="000000"/>
          <w:kern w:val="0"/>
          <w:sz w:val="36"/>
          <w:szCs w:val="36"/>
          <w:lang w:val="en-US" w:eastAsia="zh-CN" w:bidi="ar"/>
        </w:rPr>
        <w:t>特种设备使用登记办事指南</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sz w:val="28"/>
          <w:szCs w:val="28"/>
        </w:rPr>
      </w:pPr>
      <w:r>
        <w:rPr>
          <w:rFonts w:ascii="黑体" w:hAnsi="宋体" w:eastAsia="黑体" w:cs="黑体"/>
          <w:color w:val="000000"/>
          <w:kern w:val="0"/>
          <w:sz w:val="28"/>
          <w:szCs w:val="28"/>
          <w:lang w:val="en-US" w:eastAsia="zh-CN" w:bidi="ar"/>
        </w:rPr>
        <w:t xml:space="preserve">一、受理范围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sz w:val="28"/>
          <w:szCs w:val="28"/>
        </w:rPr>
      </w:pPr>
      <w:r>
        <w:rPr>
          <w:rFonts w:hint="eastAsia" w:ascii="宋体" w:hAnsi="宋体" w:eastAsia="宋体" w:cs="宋体"/>
          <w:color w:val="000000"/>
          <w:kern w:val="0"/>
          <w:sz w:val="28"/>
          <w:szCs w:val="28"/>
          <w:lang w:val="en-US" w:eastAsia="zh-CN" w:bidi="ar"/>
        </w:rPr>
        <w:t xml:space="preserve">申请内容：锅炉、压力容器（含气瓶）、压力管道、电梯、起重机械、客运索道、 大型游乐设施、场（厂）内专用机动车辆等特种设备使用登记。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sz w:val="28"/>
          <w:szCs w:val="28"/>
        </w:rPr>
      </w:pPr>
      <w:r>
        <w:rPr>
          <w:rFonts w:hint="eastAsia" w:ascii="宋体" w:hAnsi="宋体" w:eastAsia="宋体" w:cs="宋体"/>
          <w:color w:val="000000"/>
          <w:kern w:val="0"/>
          <w:sz w:val="28"/>
          <w:szCs w:val="28"/>
          <w:lang w:val="en-US" w:eastAsia="zh-CN" w:bidi="ar"/>
        </w:rPr>
        <w:t xml:space="preserve">申请人范围及申请条件：凤庆县辖区内锅炉、压力容器（含气瓶）、压力管道、电梯、起重机械、客运索道、大型游乐设施、场（厂）内专用机动车辆等特种设备使 用单位（产权单位）或个人。申请条件：1.锅炉、压力容器（气瓶除外）、电梯、起 重机械、客运索道、大型游乐设施和场（厂）内专用机动车辆应当按台（套）向登记 机关办理使用登记，车用气瓶以车为单位进行使用登记。2.气瓶（除车用气瓶外）、工业管道应当以使用单位为对象向登记机关办理使用登记。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不予受理的法定情形：1.资料审查不通过。2.处于有不利影响的法律诉讼等司法纠纷或者正在接受有关司法限制与处罚的。</w:t>
      </w:r>
    </w:p>
    <w:p>
      <w:pPr>
        <w:keepNext w:val="0"/>
        <w:keepLines w:val="0"/>
        <w:widowControl/>
        <w:suppressLineNumbers w:val="0"/>
        <w:jc w:val="left"/>
        <w:rPr>
          <w:sz w:val="28"/>
          <w:szCs w:val="28"/>
        </w:rPr>
      </w:pPr>
      <w:r>
        <w:rPr>
          <w:rFonts w:ascii="黑体" w:hAnsi="宋体" w:eastAsia="黑体" w:cs="黑体"/>
          <w:color w:val="000000"/>
          <w:kern w:val="0"/>
          <w:sz w:val="28"/>
          <w:szCs w:val="28"/>
          <w:lang w:val="en-US" w:eastAsia="zh-CN" w:bidi="ar"/>
        </w:rPr>
        <w:t xml:space="preserve">二、设定及办理依据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000000"/>
          <w:kern w:val="0"/>
          <w:sz w:val="28"/>
          <w:szCs w:val="28"/>
          <w:lang w:val="en-US" w:eastAsia="zh-CN" w:bidi="ar"/>
        </w:rPr>
        <w:t>设定依据：《中华人民共和国特种设备安全法》、《特种设备安全监察条例》，办理依据：《特种设备使用管理规则》、《云南省人民政府行政审批制度改革办公室 关于印发&lt;云南省行政许可事项通用目录&gt;的通知》(云审改办发（2017）9 号)。这些法律法规、规章具体内容可通过</w:t>
      </w:r>
      <w:r>
        <w:rPr>
          <w:rFonts w:hint="eastAsia" w:ascii="宋体" w:hAnsi="宋体" w:eastAsia="宋体" w:cs="宋体"/>
          <w:color w:val="auto"/>
          <w:kern w:val="0"/>
          <w:sz w:val="28"/>
          <w:szCs w:val="28"/>
          <w:highlight w:val="none"/>
          <w:lang w:val="en-US" w:eastAsia="zh-CN" w:bidi="ar"/>
        </w:rPr>
        <w:t xml:space="preserve">临沧市人民政府网站、市市场监管局专栏下载。 </w:t>
      </w:r>
    </w:p>
    <w:p>
      <w:pPr>
        <w:keepNext w:val="0"/>
        <w:keepLines w:val="0"/>
        <w:widowControl/>
        <w:suppressLineNumbers w:val="0"/>
        <w:jc w:val="left"/>
        <w:rPr>
          <w:b/>
          <w:bCs/>
          <w:sz w:val="28"/>
          <w:szCs w:val="28"/>
        </w:rPr>
      </w:pPr>
      <w:r>
        <w:rPr>
          <w:rFonts w:ascii="黑体" w:hAnsi="宋体" w:eastAsia="黑体" w:cs="黑体"/>
          <w:b/>
          <w:bCs/>
          <w:color w:val="000000"/>
          <w:kern w:val="0"/>
          <w:sz w:val="28"/>
          <w:szCs w:val="28"/>
          <w:lang w:val="en-US" w:eastAsia="zh-CN" w:bidi="ar"/>
        </w:rPr>
        <w:t xml:space="preserve">三、实施机关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凤庆县市场监督管理局，是办理锅炉、压力容器（含气瓶）、压力管道、电梯、起重机械、客运索道、 大型游乐设施、场（厂）内专用机动车辆等特种设备（除跨省长输管道、省内长输管道和移动式压力容器以外）的法定机构，负责行政 许可事项的审查并作出行政许可决定。 </w:t>
      </w:r>
    </w:p>
    <w:p>
      <w:pPr>
        <w:keepNext w:val="0"/>
        <w:keepLines w:val="0"/>
        <w:widowControl/>
        <w:suppressLineNumbers w:val="0"/>
        <w:jc w:val="left"/>
      </w:pPr>
      <w:r>
        <w:rPr>
          <w:rFonts w:ascii="黑体" w:hAnsi="宋体" w:eastAsia="黑体" w:cs="黑体"/>
          <w:color w:val="000000"/>
          <w:kern w:val="0"/>
          <w:sz w:val="28"/>
          <w:szCs w:val="28"/>
          <w:lang w:val="en-US" w:eastAsia="zh-CN" w:bidi="ar"/>
        </w:rPr>
        <w:t>四、许可条件</w:t>
      </w:r>
      <w:r>
        <w:rPr>
          <w:rFonts w:ascii="黑体" w:hAnsi="宋体" w:eastAsia="黑体" w:cs="黑体"/>
          <w:color w:val="000000"/>
          <w:kern w:val="0"/>
          <w:sz w:val="24"/>
          <w:szCs w:val="24"/>
          <w:lang w:val="en-US" w:eastAsia="zh-CN" w:bidi="ar"/>
        </w:rPr>
        <w:t xml:space="preserve"> </w:t>
      </w:r>
    </w:p>
    <w:p>
      <w:pPr>
        <w:keepNext w:val="0"/>
        <w:keepLines w:val="0"/>
        <w:widowControl/>
        <w:suppressLineNumbers w:val="0"/>
        <w:jc w:val="left"/>
        <w:rPr>
          <w:sz w:val="28"/>
          <w:szCs w:val="28"/>
        </w:rPr>
      </w:pPr>
      <w:r>
        <w:rPr>
          <w:rFonts w:hint="eastAsia" w:ascii="宋体" w:hAnsi="宋体" w:eastAsia="宋体" w:cs="宋体"/>
          <w:b/>
          <w:color w:val="000000"/>
          <w:kern w:val="0"/>
          <w:sz w:val="28"/>
          <w:szCs w:val="28"/>
          <w:lang w:val="en-US" w:eastAsia="zh-CN" w:bidi="ar"/>
        </w:rPr>
        <w:t xml:space="preserve">（一）予以许可的条件：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1.新增设备使用登记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(1)按台（套）办理：使用单位（产权单位）应当逐台（套）填写使用登记表，向登记机关提交相应材料，并确保材料真实有效。</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a)使用登记表（2 份）；b)含有使用单位统一社会信用代码的证明或者个人身份证证明（适用于公民个人所有的特种设备）；c)特种设备产品合格证（含产品数据表、 车用气瓶安装合格证明）；d）特种设备监督检验证明(安全技术规范要求进行使用前首次检验的特种设备，应当提交使用前的首次检验报告)；e)机动车行驶证(适用于与机动车固定的移动式压力容器)、机动车登记证书(适用于与机动车固定的车用气瓶)；f)锅炉能效证明文件。</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(2)按使用单位申请办理特种设备使用登记时，应当向登记机关提交相应资料，并且对其真实性负责：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a)使用登记表(一式两份)；b)含有使用单位统一社会信用代码的证明；c)监督检验、定期检验证明(注 3-1)；d)《压力管道基本信息汇总表——工业管道》(办理压力 管道使用登记时提供)，《气瓶基本信息汇总表》(办理气瓶使用登记时提供)。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2.变更登记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按台(套)登记的特种设备改造、移装、变更使用单位或者使用单位更名、达到设计使用年限继续使用的，按单位登记的特种设备变更使用单位或者使用单位更名的，相关单位应当向登记机关申请变更登记。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（1）改造变更：特种设备改造完成后，使用单位应当在投入使用前或者投入使 用后30日内向登记机关提交原使用登记证、重新填写的使用登记表(一式两份)、改造质量证明资料以及改造监督检验证书(需要监督检验的)，申请变更登记，领取新的使用登记证。登记机关应当在原使用登记证和原使用登记表上作注销标记。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（2）移装变更：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a)在登记机关行政区域内移装：在登记机关行政区域内移装的特种设备，使用单位应当在投入使用前向登记机关提交原使用登记证、重新填写的使用登记表(一式两份)和移装后的检验报告(拆卸移装的)，申请变更登记，领取新的使用登记证。登记机关应当在原使用登记证和原使用登记表上作注销标记。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b）跨登记机关行政区域移装： ①跨登记机关行政区域移装特种设备的，使用单位应当持原使用登记证和使用登记表向原登记机关申请办理注销；原登记机关应当注销使用登记证，并且在原使用登记证和原使用登记表上作注销标记，向使用单位签发《特种设备使用登记证变更证明》，②移装完成后，使用单位应当在投入使用前，持《特种设备使用登记证变更证明》、标有注销标记的原使用登记表和移装后的检验 报告(拆卸移装的)，向移装地登记机关重新申请使用登记。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（3）单位变更：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特种设备需要变更使用单位，原使用单位应当持原使用登记证、使用登记表和有效期内的定期检验报告到登记机关办理变更；或者产权单位凭产权证明文件，持原使用登记证、使用登记表和有效期内的定期检验报告到登记机关办理变更；登记机关应当在原使用登记证和原使用登记表上作注销标记，签发《特种设备使用登记证变更证明》；新使用单位应当在投入使用前或者投入使用后 30 日内，持《特种设备使用登记证变更证明》、标有注销标记的原使用登记表和有效期内的定期检验报告，重新办理使用登记。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（4）更名变更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使用单位或者产权单位名称变更时，使用单位或者产权单位应当持原使用登记证、单位名称变更的证明资料，重新填写使用登记表(一式两份)，到登记机关办理更名变更，换领新的使用登记证。登记机关在原使用登记证和原使用登记表上作注销标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（5）达到设计使用年限继续使用的变更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对达到设计使用年限继续使用的特种设备，使用单位应当持原使用登记证到登记 机关申请变更登记。登记机关应当在原使用登记证右上方标注“超设计使用年限”字样。</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（6）不得申请办理移装变更、单位变更的情况有下列情形之一的特种设备，不得申请办理移装变更、单位变更：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a)已经报废或者国家明令淘汰的；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b)进行过非法改造、修理的；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b)无特种设备设计、制造技术资料和文件，包括设计文件、产品质量合格证明(含合格证及其数据表、质量证明书)、安装及使用维护保养说明、监督检验证书、型式试验证书、特种设备安装、改造和修理的方案、图样(注 2-4)、材料质量证明书和施工质量证明文件、安装改造修理监督检验报告、验收报告等技术资料；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d)达到设计使用年限的；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e)检验结论为不合格或者能效测试结果不满足法规、标准要求的。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3.停用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特种设备拟停用1年以上的，使用单位应当采取有效的保护措施，并且设置停用标志，在停用后 30 日内填写《特种设备停用报废注销登记表》，告知登记机关。重新启用时，使用单位应当进行自行检查，到使用登记机关办理启用手续；超过定期检验有效期的，应当按照定期检验的有关要求进行检验。</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4.报废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对存在严重事故隐患，无改造、修理价值的特种设备，或者达到安全技术规范规定的报废期限的，应当及时予以报废，产权单位应当采取必要措施消除该特种设备的使用功能。特种设备报废时，按台(套)登记的特种设备应当办理报废手续，填写《特种设备停用报废注销登记表》，向登记机关办理报废手续，并且将使用登记证交回登记机关。非产权所有者的使用单位经产权单位授权办理特种设备报废注销手续时，需提供产权单位的书面委托或者授权文件。使用单位和产权单位注销、倒闭、迁移或者失联，未办理特种设备注销手续的，登记机关可以采用公告的方式停用或者注销相关特种设备。</w:t>
      </w:r>
    </w:p>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auto"/>
        <w:rPr>
          <w:sz w:val="28"/>
          <w:szCs w:val="28"/>
        </w:rPr>
      </w:pPr>
      <w:r>
        <w:rPr>
          <w:rFonts w:hint="eastAsia" w:ascii="宋体" w:hAnsi="宋体" w:eastAsia="宋体" w:cs="宋体"/>
          <w:b/>
          <w:color w:val="000000"/>
          <w:kern w:val="0"/>
          <w:sz w:val="28"/>
          <w:szCs w:val="28"/>
          <w:lang w:val="en-US" w:eastAsia="zh-CN" w:bidi="ar"/>
        </w:rPr>
        <w:t xml:space="preserve">（二）不予许可的情形：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sz w:val="28"/>
          <w:szCs w:val="28"/>
        </w:rPr>
      </w:pPr>
      <w:r>
        <w:rPr>
          <w:rFonts w:hint="eastAsia" w:ascii="宋体" w:hAnsi="宋体" w:eastAsia="宋体" w:cs="宋体"/>
          <w:color w:val="000000"/>
          <w:kern w:val="0"/>
          <w:sz w:val="28"/>
          <w:szCs w:val="28"/>
          <w:lang w:val="en-US" w:eastAsia="zh-CN" w:bidi="ar"/>
        </w:rPr>
        <w:t xml:space="preserve">1.资料审查不通过。2.处于有不利影响的法律诉讼等司法纠纷或者正在接受有关司法限制与处罚的。 </w:t>
      </w:r>
    </w:p>
    <w:p>
      <w:pPr>
        <w:keepNext w:val="0"/>
        <w:keepLines w:val="0"/>
        <w:widowControl/>
        <w:suppressLineNumbers w:val="0"/>
        <w:jc w:val="left"/>
        <w:rPr>
          <w:rFonts w:ascii="黑体" w:hAnsi="宋体" w:eastAsia="黑体" w:cs="黑体"/>
          <w:color w:val="000000"/>
          <w:kern w:val="0"/>
          <w:sz w:val="28"/>
          <w:szCs w:val="28"/>
          <w:lang w:val="en-US" w:eastAsia="zh-CN" w:bidi="ar"/>
        </w:rPr>
      </w:pPr>
      <w:r>
        <w:rPr>
          <w:rFonts w:ascii="黑体" w:hAnsi="宋体" w:eastAsia="黑体" w:cs="黑体"/>
          <w:color w:val="000000"/>
          <w:kern w:val="0"/>
          <w:sz w:val="28"/>
          <w:szCs w:val="28"/>
          <w:lang w:val="en-US" w:eastAsia="zh-CN" w:bidi="ar"/>
        </w:rPr>
        <w:t xml:space="preserve">五、政策、技术、数量限制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本行政许可无政策、技术、数量限制。 </w:t>
      </w:r>
    </w:p>
    <w:p>
      <w:pPr>
        <w:keepNext w:val="0"/>
        <w:keepLines w:val="0"/>
        <w:widowControl/>
        <w:suppressLineNumbers w:val="0"/>
        <w:jc w:val="left"/>
        <w:rPr>
          <w:sz w:val="28"/>
          <w:szCs w:val="28"/>
        </w:rPr>
      </w:pPr>
      <w:r>
        <w:rPr>
          <w:rFonts w:hint="eastAsia" w:ascii="黑体" w:hAnsi="宋体" w:eastAsia="黑体" w:cs="黑体"/>
          <w:color w:val="000000"/>
          <w:kern w:val="0"/>
          <w:sz w:val="28"/>
          <w:szCs w:val="28"/>
          <w:lang w:val="en-US" w:eastAsia="zh-CN" w:bidi="ar"/>
        </w:rPr>
        <w:t xml:space="preserve">六、申请材料 </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52"/>
        <w:gridCol w:w="1303"/>
        <w:gridCol w:w="681"/>
        <w:gridCol w:w="1701"/>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黑体" w:hAnsi="黑体" w:eastAsia="黑体"/>
                <w:szCs w:val="21"/>
              </w:rPr>
            </w:pPr>
            <w:r>
              <w:rPr>
                <w:rFonts w:ascii="黑体" w:hAnsi="黑体" w:eastAsia="黑体"/>
                <w:szCs w:val="21"/>
              </w:rPr>
              <w:t>序号</w:t>
            </w:r>
          </w:p>
        </w:tc>
        <w:tc>
          <w:tcPr>
            <w:tcW w:w="2552" w:type="dxa"/>
            <w:vAlign w:val="center"/>
          </w:tcPr>
          <w:p>
            <w:pPr>
              <w:spacing w:line="400" w:lineRule="exact"/>
              <w:jc w:val="center"/>
              <w:rPr>
                <w:rFonts w:ascii="黑体" w:hAnsi="黑体" w:eastAsia="黑体"/>
                <w:szCs w:val="21"/>
              </w:rPr>
            </w:pPr>
            <w:r>
              <w:rPr>
                <w:rFonts w:ascii="黑体" w:hAnsi="黑体" w:eastAsia="黑体"/>
                <w:szCs w:val="21"/>
              </w:rPr>
              <w:t>材料名称</w:t>
            </w:r>
          </w:p>
        </w:tc>
        <w:tc>
          <w:tcPr>
            <w:tcW w:w="1303" w:type="dxa"/>
            <w:vAlign w:val="center"/>
          </w:tcPr>
          <w:p>
            <w:pPr>
              <w:spacing w:line="400" w:lineRule="exact"/>
              <w:jc w:val="center"/>
              <w:rPr>
                <w:rFonts w:ascii="黑体" w:hAnsi="黑体" w:eastAsia="黑体"/>
                <w:szCs w:val="21"/>
              </w:rPr>
            </w:pPr>
            <w:r>
              <w:rPr>
                <w:rFonts w:ascii="黑体" w:hAnsi="黑体" w:eastAsia="黑体"/>
                <w:szCs w:val="21"/>
              </w:rPr>
              <w:t>原件/复印件</w:t>
            </w:r>
          </w:p>
        </w:tc>
        <w:tc>
          <w:tcPr>
            <w:tcW w:w="681" w:type="dxa"/>
            <w:vAlign w:val="center"/>
          </w:tcPr>
          <w:p>
            <w:pPr>
              <w:spacing w:line="400" w:lineRule="exact"/>
              <w:jc w:val="center"/>
              <w:rPr>
                <w:rFonts w:ascii="黑体" w:hAnsi="黑体" w:eastAsia="黑体"/>
                <w:szCs w:val="21"/>
              </w:rPr>
            </w:pPr>
            <w:r>
              <w:rPr>
                <w:rFonts w:ascii="黑体" w:hAnsi="黑体" w:eastAsia="黑体"/>
                <w:szCs w:val="21"/>
              </w:rPr>
              <w:t>数量</w:t>
            </w:r>
          </w:p>
        </w:tc>
        <w:tc>
          <w:tcPr>
            <w:tcW w:w="1701" w:type="dxa"/>
            <w:vAlign w:val="center"/>
          </w:tcPr>
          <w:p>
            <w:pPr>
              <w:spacing w:line="400" w:lineRule="exact"/>
              <w:jc w:val="center"/>
              <w:rPr>
                <w:rFonts w:ascii="黑体" w:hAnsi="黑体" w:eastAsia="黑体"/>
                <w:szCs w:val="21"/>
              </w:rPr>
            </w:pPr>
            <w:r>
              <w:rPr>
                <w:rFonts w:ascii="黑体" w:hAnsi="黑体" w:eastAsia="黑体"/>
                <w:szCs w:val="21"/>
              </w:rPr>
              <w:t>材料形式</w:t>
            </w:r>
          </w:p>
        </w:tc>
        <w:tc>
          <w:tcPr>
            <w:tcW w:w="2148" w:type="dxa"/>
            <w:vAlign w:val="center"/>
          </w:tcPr>
          <w:p>
            <w:pPr>
              <w:spacing w:line="400" w:lineRule="exact"/>
              <w:jc w:val="center"/>
              <w:rPr>
                <w:rFonts w:ascii="黑体" w:hAnsi="黑体" w:eastAsia="黑体"/>
                <w:szCs w:val="21"/>
              </w:rPr>
            </w:pPr>
            <w:r>
              <w:rPr>
                <w:rFonts w:ascii="黑体" w:hAnsi="黑体" w:eastAsia="黑体"/>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宋体" w:hAnsi="宋体"/>
                <w:szCs w:val="21"/>
              </w:rPr>
            </w:pPr>
            <w:r>
              <w:rPr>
                <w:rFonts w:ascii="宋体" w:hAnsi="宋体"/>
                <w:szCs w:val="21"/>
              </w:rPr>
              <w:t>1</w:t>
            </w:r>
          </w:p>
        </w:tc>
        <w:tc>
          <w:tcPr>
            <w:tcW w:w="2552" w:type="dxa"/>
            <w:vAlign w:val="center"/>
          </w:tcPr>
          <w:p>
            <w:pPr>
              <w:spacing w:line="400" w:lineRule="exact"/>
              <w:rPr>
                <w:rFonts w:hint="eastAsia" w:ascii="宋体" w:hAnsi="宋体"/>
                <w:szCs w:val="21"/>
              </w:rPr>
            </w:pPr>
            <w:r>
              <w:rPr>
                <w:rFonts w:hint="eastAsia" w:ascii="宋体" w:hAnsi="宋体"/>
                <w:szCs w:val="21"/>
                <w:lang w:eastAsia="zh-CN"/>
              </w:rPr>
              <w:t>特种设备注册登记表</w:t>
            </w:r>
          </w:p>
        </w:tc>
        <w:tc>
          <w:tcPr>
            <w:tcW w:w="1303" w:type="dxa"/>
            <w:vAlign w:val="center"/>
          </w:tcPr>
          <w:p>
            <w:pPr>
              <w:spacing w:line="400" w:lineRule="exact"/>
              <w:jc w:val="left"/>
              <w:rPr>
                <w:rFonts w:ascii="宋体" w:hAnsi="宋体"/>
                <w:szCs w:val="21"/>
              </w:rPr>
            </w:pPr>
            <w:r>
              <w:rPr>
                <w:rFonts w:ascii="宋体" w:hAnsi="宋体"/>
                <w:szCs w:val="21"/>
              </w:rPr>
              <w:t>■原件</w:t>
            </w:r>
          </w:p>
          <w:p>
            <w:pPr>
              <w:spacing w:line="400" w:lineRule="exact"/>
              <w:jc w:val="left"/>
              <w:rPr>
                <w:rFonts w:ascii="宋体" w:hAnsi="宋体"/>
                <w:szCs w:val="21"/>
              </w:rPr>
            </w:pPr>
            <w:r>
              <w:rPr>
                <w:rFonts w:ascii="宋体" w:hAnsi="宋体"/>
                <w:szCs w:val="21"/>
              </w:rPr>
              <w:t>□复印件</w:t>
            </w:r>
          </w:p>
        </w:tc>
        <w:tc>
          <w:tcPr>
            <w:tcW w:w="681" w:type="dxa"/>
            <w:vAlign w:val="center"/>
          </w:tcPr>
          <w:p>
            <w:pPr>
              <w:spacing w:line="400" w:lineRule="exact"/>
              <w:jc w:val="center"/>
              <w:rPr>
                <w:rFonts w:ascii="宋体" w:hAnsi="宋体"/>
                <w:szCs w:val="21"/>
              </w:rPr>
            </w:pPr>
            <w:r>
              <w:rPr>
                <w:rFonts w:hint="eastAsia" w:ascii="宋体" w:hAnsi="宋体"/>
                <w:szCs w:val="21"/>
                <w:lang w:val="en-US" w:eastAsia="zh-CN"/>
              </w:rPr>
              <w:t>2</w:t>
            </w:r>
            <w:r>
              <w:rPr>
                <w:rFonts w:ascii="宋体" w:hAnsi="宋体"/>
                <w:szCs w:val="21"/>
              </w:rPr>
              <w:t>份</w:t>
            </w:r>
          </w:p>
        </w:tc>
        <w:tc>
          <w:tcPr>
            <w:tcW w:w="1701" w:type="dxa"/>
            <w:vAlign w:val="center"/>
          </w:tcPr>
          <w:p>
            <w:pPr>
              <w:spacing w:line="400" w:lineRule="exact"/>
              <w:rPr>
                <w:rFonts w:ascii="宋体" w:hAnsi="宋体"/>
                <w:szCs w:val="21"/>
              </w:rPr>
            </w:pPr>
            <w:r>
              <w:rPr>
                <w:rFonts w:ascii="宋体" w:hAnsi="宋体"/>
                <w:szCs w:val="21"/>
              </w:rPr>
              <w:t>纸质材料（采用A4纸，左侧装订）</w:t>
            </w:r>
          </w:p>
        </w:tc>
        <w:tc>
          <w:tcPr>
            <w:tcW w:w="2148" w:type="dxa"/>
            <w:vAlign w:val="center"/>
          </w:tcPr>
          <w:p>
            <w:pPr>
              <w:spacing w:line="400" w:lineRule="exact"/>
              <w:rPr>
                <w:rFonts w:ascii="宋体" w:hAnsi="宋体"/>
                <w:szCs w:val="21"/>
              </w:rPr>
            </w:pPr>
            <w:r>
              <w:rPr>
                <w:rFonts w:hint="eastAsia" w:ascii="宋体" w:hAnsi="宋体"/>
                <w:szCs w:val="21"/>
              </w:rPr>
              <w:t>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宋体" w:hAnsi="宋体"/>
                <w:szCs w:val="21"/>
              </w:rPr>
            </w:pPr>
            <w:r>
              <w:rPr>
                <w:rFonts w:ascii="宋体" w:hAnsi="宋体"/>
                <w:szCs w:val="21"/>
              </w:rPr>
              <w:t>2</w:t>
            </w:r>
          </w:p>
        </w:tc>
        <w:tc>
          <w:tcPr>
            <w:tcW w:w="2552" w:type="dxa"/>
            <w:vAlign w:val="center"/>
          </w:tcPr>
          <w:p>
            <w:pPr>
              <w:spacing w:line="400" w:lineRule="exact"/>
              <w:rPr>
                <w:rFonts w:hint="eastAsia" w:ascii="宋体" w:hAnsi="宋体"/>
                <w:szCs w:val="21"/>
              </w:rPr>
            </w:pPr>
            <w:r>
              <w:rPr>
                <w:rFonts w:hint="eastAsia" w:ascii="宋体" w:hAnsi="宋体"/>
                <w:szCs w:val="21"/>
              </w:rPr>
              <w:t>统一社会信用代码</w:t>
            </w:r>
            <w:r>
              <w:rPr>
                <w:rFonts w:hint="eastAsia" w:ascii="宋体" w:hAnsi="宋体"/>
                <w:szCs w:val="21"/>
                <w:lang w:eastAsia="zh-CN"/>
              </w:rPr>
              <w:t>证或个人身份证明</w:t>
            </w:r>
          </w:p>
        </w:tc>
        <w:tc>
          <w:tcPr>
            <w:tcW w:w="1303" w:type="dxa"/>
            <w:vAlign w:val="center"/>
          </w:tcPr>
          <w:p>
            <w:pPr>
              <w:spacing w:line="400" w:lineRule="exact"/>
              <w:jc w:val="left"/>
              <w:rPr>
                <w:rFonts w:ascii="宋体" w:hAnsi="宋体"/>
                <w:szCs w:val="21"/>
              </w:rPr>
            </w:pPr>
            <w:r>
              <w:rPr>
                <w:rFonts w:ascii="宋体" w:hAnsi="宋体"/>
                <w:szCs w:val="21"/>
              </w:rPr>
              <w:t>□原件</w:t>
            </w:r>
          </w:p>
          <w:p>
            <w:pPr>
              <w:spacing w:line="400" w:lineRule="exact"/>
              <w:jc w:val="left"/>
              <w:rPr>
                <w:rFonts w:ascii="宋体" w:hAnsi="宋体"/>
                <w:szCs w:val="21"/>
              </w:rPr>
            </w:pPr>
            <w:r>
              <w:rPr>
                <w:rFonts w:ascii="宋体" w:hAnsi="宋体"/>
                <w:szCs w:val="21"/>
              </w:rPr>
              <w:t>■复印件</w:t>
            </w:r>
          </w:p>
        </w:tc>
        <w:tc>
          <w:tcPr>
            <w:tcW w:w="681" w:type="dxa"/>
            <w:vAlign w:val="center"/>
          </w:tcPr>
          <w:p>
            <w:pPr>
              <w:spacing w:line="400" w:lineRule="exact"/>
              <w:jc w:val="center"/>
              <w:rPr>
                <w:rFonts w:ascii="宋体" w:hAnsi="宋体"/>
                <w:szCs w:val="21"/>
              </w:rPr>
            </w:pPr>
            <w:r>
              <w:rPr>
                <w:rFonts w:hint="eastAsia" w:ascii="宋体" w:hAnsi="宋体"/>
                <w:szCs w:val="21"/>
              </w:rPr>
              <w:t>1</w:t>
            </w:r>
            <w:r>
              <w:rPr>
                <w:rFonts w:ascii="宋体" w:hAnsi="宋体"/>
                <w:szCs w:val="21"/>
              </w:rPr>
              <w:t>份</w:t>
            </w:r>
          </w:p>
        </w:tc>
        <w:tc>
          <w:tcPr>
            <w:tcW w:w="1701" w:type="dxa"/>
            <w:vAlign w:val="center"/>
          </w:tcPr>
          <w:p>
            <w:pPr>
              <w:spacing w:line="400" w:lineRule="exact"/>
              <w:rPr>
                <w:rFonts w:ascii="宋体" w:hAnsi="宋体"/>
                <w:szCs w:val="21"/>
              </w:rPr>
            </w:pPr>
            <w:r>
              <w:rPr>
                <w:rFonts w:ascii="宋体" w:hAnsi="宋体"/>
                <w:szCs w:val="21"/>
              </w:rPr>
              <w:t>纸质材料（采用A4纸，左侧装订）</w:t>
            </w:r>
          </w:p>
        </w:tc>
        <w:tc>
          <w:tcPr>
            <w:tcW w:w="2148" w:type="dxa"/>
            <w:vAlign w:val="center"/>
          </w:tcPr>
          <w:p>
            <w:pPr>
              <w:spacing w:line="40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宋体" w:hAnsi="宋体"/>
                <w:szCs w:val="21"/>
              </w:rPr>
            </w:pPr>
            <w:r>
              <w:rPr>
                <w:rFonts w:ascii="宋体" w:hAnsi="宋体"/>
                <w:szCs w:val="21"/>
              </w:rPr>
              <w:t>3</w:t>
            </w:r>
          </w:p>
        </w:tc>
        <w:tc>
          <w:tcPr>
            <w:tcW w:w="2552" w:type="dxa"/>
            <w:vAlign w:val="center"/>
          </w:tcPr>
          <w:p>
            <w:pPr>
              <w:spacing w:line="400" w:lineRule="exact"/>
              <w:rPr>
                <w:rFonts w:hint="eastAsia" w:ascii="宋体" w:hAnsi="宋体" w:eastAsia="宋体"/>
                <w:szCs w:val="21"/>
                <w:lang w:eastAsia="zh-CN"/>
              </w:rPr>
            </w:pPr>
            <w:r>
              <w:rPr>
                <w:rFonts w:hint="eastAsia"/>
                <w:sz w:val="18"/>
                <w:szCs w:val="18"/>
              </w:rPr>
              <w:t>特种设备出厂技术资料、监督检验证书、安装资料及验收报告</w:t>
            </w:r>
          </w:p>
        </w:tc>
        <w:tc>
          <w:tcPr>
            <w:tcW w:w="1303" w:type="dxa"/>
            <w:vAlign w:val="center"/>
          </w:tcPr>
          <w:p>
            <w:pPr>
              <w:spacing w:line="400" w:lineRule="exact"/>
              <w:jc w:val="left"/>
              <w:rPr>
                <w:rFonts w:ascii="宋体" w:hAnsi="宋体"/>
                <w:szCs w:val="21"/>
              </w:rPr>
            </w:pPr>
            <w:r>
              <w:rPr>
                <w:rFonts w:ascii="宋体" w:hAnsi="宋体"/>
                <w:szCs w:val="21"/>
              </w:rPr>
              <w:t>■原件</w:t>
            </w:r>
          </w:p>
          <w:p>
            <w:pPr>
              <w:spacing w:line="400" w:lineRule="exact"/>
              <w:jc w:val="left"/>
              <w:rPr>
                <w:rFonts w:ascii="宋体" w:hAnsi="宋体"/>
                <w:szCs w:val="21"/>
              </w:rPr>
            </w:pPr>
            <w:r>
              <w:rPr>
                <w:rFonts w:ascii="宋体" w:hAnsi="宋体"/>
                <w:szCs w:val="21"/>
              </w:rPr>
              <w:t>■复印件</w:t>
            </w:r>
          </w:p>
        </w:tc>
        <w:tc>
          <w:tcPr>
            <w:tcW w:w="681" w:type="dxa"/>
            <w:vAlign w:val="center"/>
          </w:tcPr>
          <w:p>
            <w:pPr>
              <w:spacing w:line="400" w:lineRule="exact"/>
              <w:jc w:val="center"/>
              <w:rPr>
                <w:rFonts w:ascii="宋体" w:hAnsi="宋体"/>
                <w:szCs w:val="21"/>
              </w:rPr>
            </w:pPr>
            <w:r>
              <w:rPr>
                <w:rFonts w:hint="eastAsia" w:ascii="宋体" w:hAnsi="宋体"/>
                <w:szCs w:val="21"/>
              </w:rPr>
              <w:t>1</w:t>
            </w:r>
            <w:r>
              <w:rPr>
                <w:rFonts w:ascii="宋体" w:hAnsi="宋体"/>
                <w:szCs w:val="21"/>
              </w:rPr>
              <w:t>份</w:t>
            </w:r>
          </w:p>
        </w:tc>
        <w:tc>
          <w:tcPr>
            <w:tcW w:w="1701" w:type="dxa"/>
            <w:vAlign w:val="center"/>
          </w:tcPr>
          <w:p>
            <w:pPr>
              <w:spacing w:line="400" w:lineRule="exact"/>
              <w:rPr>
                <w:rFonts w:ascii="宋体" w:hAnsi="宋体"/>
                <w:szCs w:val="21"/>
              </w:rPr>
            </w:pPr>
            <w:r>
              <w:rPr>
                <w:rFonts w:ascii="宋体" w:hAnsi="宋体"/>
                <w:szCs w:val="21"/>
              </w:rPr>
              <w:t>纸质材料（采用A4纸</w:t>
            </w:r>
          </w:p>
        </w:tc>
        <w:tc>
          <w:tcPr>
            <w:tcW w:w="2148" w:type="dxa"/>
            <w:vAlign w:val="center"/>
          </w:tcPr>
          <w:p>
            <w:pPr>
              <w:spacing w:line="400" w:lineRule="exact"/>
              <w:jc w:val="both"/>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宋体" w:hAnsi="宋体"/>
                <w:szCs w:val="21"/>
                <w:lang w:val="en-US"/>
              </w:rPr>
            </w:pPr>
            <w:r>
              <w:rPr>
                <w:rFonts w:ascii="宋体" w:hAnsi="宋体"/>
                <w:szCs w:val="21"/>
                <w:lang w:val="en-US"/>
              </w:rPr>
              <w:t>4</w:t>
            </w:r>
          </w:p>
        </w:tc>
        <w:tc>
          <w:tcPr>
            <w:tcW w:w="2552" w:type="dxa"/>
            <w:vAlign w:val="center"/>
          </w:tcPr>
          <w:p>
            <w:pPr>
              <w:spacing w:line="400" w:lineRule="exact"/>
              <w:rPr>
                <w:rFonts w:hint="eastAsia" w:ascii="宋体" w:hAnsi="宋体" w:eastAsia="宋体"/>
                <w:szCs w:val="21"/>
                <w:lang w:eastAsia="zh-CN"/>
              </w:rPr>
            </w:pPr>
            <w:r>
              <w:rPr>
                <w:rFonts w:hint="eastAsia" w:ascii="宋体" w:hAnsi="宋体"/>
                <w:szCs w:val="21"/>
                <w:lang w:eastAsia="zh-CN"/>
              </w:rPr>
              <w:t>安装质量证明资料（适用于压力容器、锅炉等）</w:t>
            </w:r>
          </w:p>
        </w:tc>
        <w:tc>
          <w:tcPr>
            <w:tcW w:w="1303" w:type="dxa"/>
            <w:vAlign w:val="center"/>
          </w:tcPr>
          <w:p>
            <w:pPr>
              <w:spacing w:line="400" w:lineRule="exact"/>
              <w:jc w:val="left"/>
              <w:rPr>
                <w:rFonts w:ascii="宋体" w:hAnsi="宋体"/>
                <w:szCs w:val="21"/>
              </w:rPr>
            </w:pPr>
            <w:r>
              <w:rPr>
                <w:rFonts w:ascii="宋体" w:hAnsi="宋体"/>
                <w:szCs w:val="21"/>
              </w:rPr>
              <w:t>□原件</w:t>
            </w:r>
          </w:p>
          <w:p>
            <w:pPr>
              <w:spacing w:line="400" w:lineRule="exact"/>
              <w:jc w:val="left"/>
              <w:rPr>
                <w:rFonts w:ascii="宋体" w:hAnsi="宋体"/>
                <w:szCs w:val="21"/>
              </w:rPr>
            </w:pPr>
            <w:r>
              <w:rPr>
                <w:rFonts w:ascii="宋体" w:hAnsi="宋体"/>
                <w:szCs w:val="21"/>
              </w:rPr>
              <w:t>■复印件</w:t>
            </w:r>
          </w:p>
        </w:tc>
        <w:tc>
          <w:tcPr>
            <w:tcW w:w="681" w:type="dxa"/>
            <w:vAlign w:val="center"/>
          </w:tcPr>
          <w:p>
            <w:pPr>
              <w:spacing w:line="400" w:lineRule="exact"/>
              <w:jc w:val="center"/>
              <w:rPr>
                <w:rFonts w:ascii="宋体" w:hAnsi="宋体"/>
                <w:szCs w:val="21"/>
              </w:rPr>
            </w:pPr>
            <w:r>
              <w:rPr>
                <w:rFonts w:hint="eastAsia" w:ascii="宋体" w:hAnsi="宋体"/>
                <w:szCs w:val="21"/>
              </w:rPr>
              <w:t>1</w:t>
            </w:r>
            <w:r>
              <w:rPr>
                <w:rFonts w:ascii="宋体" w:hAnsi="宋体"/>
                <w:szCs w:val="21"/>
              </w:rPr>
              <w:t>份</w:t>
            </w:r>
          </w:p>
        </w:tc>
        <w:tc>
          <w:tcPr>
            <w:tcW w:w="1701" w:type="dxa"/>
            <w:vAlign w:val="center"/>
          </w:tcPr>
          <w:p>
            <w:pPr>
              <w:spacing w:line="400" w:lineRule="exact"/>
              <w:rPr>
                <w:rFonts w:ascii="宋体" w:hAnsi="宋体"/>
                <w:szCs w:val="21"/>
              </w:rPr>
            </w:pPr>
            <w:r>
              <w:rPr>
                <w:rFonts w:ascii="宋体" w:hAnsi="宋体"/>
                <w:szCs w:val="21"/>
              </w:rPr>
              <w:t>纸质材料（采用A4纸，左侧装订）</w:t>
            </w:r>
          </w:p>
        </w:tc>
        <w:tc>
          <w:tcPr>
            <w:tcW w:w="2148" w:type="dxa"/>
            <w:vAlign w:val="center"/>
          </w:tcPr>
          <w:p>
            <w:pPr>
              <w:spacing w:line="40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宋体" w:hAnsi="宋体"/>
                <w:szCs w:val="21"/>
                <w:lang w:val="en-US"/>
              </w:rPr>
            </w:pPr>
            <w:r>
              <w:rPr>
                <w:rFonts w:ascii="宋体" w:hAnsi="宋体"/>
                <w:szCs w:val="21"/>
                <w:lang w:val="en-US"/>
              </w:rPr>
              <w:t>5</w:t>
            </w:r>
          </w:p>
        </w:tc>
        <w:tc>
          <w:tcPr>
            <w:tcW w:w="2552" w:type="dxa"/>
            <w:vAlign w:val="center"/>
          </w:tcPr>
          <w:p>
            <w:pPr>
              <w:spacing w:line="400" w:lineRule="exact"/>
              <w:rPr>
                <w:rFonts w:hint="eastAsia" w:ascii="宋体" w:hAnsi="宋体"/>
                <w:szCs w:val="21"/>
                <w:lang w:eastAsia="zh-CN"/>
              </w:rPr>
            </w:pPr>
            <w:r>
              <w:rPr>
                <w:rFonts w:hint="eastAsia"/>
                <w:sz w:val="18"/>
                <w:szCs w:val="18"/>
              </w:rPr>
              <w:t>相对应的特种设备作业人员证</w:t>
            </w:r>
          </w:p>
        </w:tc>
        <w:tc>
          <w:tcPr>
            <w:tcW w:w="1303" w:type="dxa"/>
            <w:vAlign w:val="center"/>
          </w:tcPr>
          <w:p>
            <w:pPr>
              <w:spacing w:line="400" w:lineRule="exact"/>
              <w:jc w:val="left"/>
              <w:rPr>
                <w:rFonts w:ascii="宋体" w:hAnsi="宋体"/>
                <w:szCs w:val="21"/>
              </w:rPr>
            </w:pPr>
            <w:r>
              <w:rPr>
                <w:rFonts w:ascii="宋体" w:hAnsi="宋体"/>
                <w:szCs w:val="21"/>
              </w:rPr>
              <w:t>□原件</w:t>
            </w:r>
          </w:p>
          <w:p>
            <w:pPr>
              <w:spacing w:line="400" w:lineRule="exact"/>
              <w:jc w:val="left"/>
              <w:rPr>
                <w:rFonts w:ascii="宋体" w:hAnsi="宋体"/>
                <w:szCs w:val="21"/>
              </w:rPr>
            </w:pPr>
            <w:r>
              <w:rPr>
                <w:rFonts w:ascii="宋体" w:hAnsi="宋体"/>
                <w:szCs w:val="21"/>
              </w:rPr>
              <w:t>■复印件</w:t>
            </w:r>
          </w:p>
        </w:tc>
        <w:tc>
          <w:tcPr>
            <w:tcW w:w="681" w:type="dxa"/>
            <w:vAlign w:val="center"/>
          </w:tcPr>
          <w:p>
            <w:pPr>
              <w:spacing w:line="400" w:lineRule="exact"/>
              <w:jc w:val="center"/>
              <w:rPr>
                <w:rFonts w:hint="eastAsia" w:ascii="宋体" w:hAnsi="宋体"/>
                <w:szCs w:val="21"/>
                <w:lang w:val="en-US"/>
              </w:rPr>
            </w:pPr>
            <w:r>
              <w:rPr>
                <w:rFonts w:hint="default" w:ascii="宋体" w:hAnsi="宋体"/>
                <w:szCs w:val="21"/>
                <w:lang w:val="en-US"/>
              </w:rPr>
              <w:t>1</w:t>
            </w:r>
            <w:r>
              <w:rPr>
                <w:rFonts w:hint="eastAsia" w:ascii="宋体" w:hAnsi="宋体"/>
                <w:szCs w:val="21"/>
                <w:lang w:val="en-US" w:eastAsia="zh-CN"/>
              </w:rPr>
              <w:t>份</w:t>
            </w:r>
          </w:p>
        </w:tc>
        <w:tc>
          <w:tcPr>
            <w:tcW w:w="1701" w:type="dxa"/>
            <w:vAlign w:val="center"/>
          </w:tcPr>
          <w:p>
            <w:pPr>
              <w:spacing w:line="400" w:lineRule="exact"/>
              <w:rPr>
                <w:rFonts w:ascii="宋体" w:hAnsi="宋体"/>
                <w:szCs w:val="21"/>
              </w:rPr>
            </w:pPr>
            <w:r>
              <w:rPr>
                <w:rFonts w:ascii="宋体" w:hAnsi="宋体"/>
                <w:szCs w:val="21"/>
              </w:rPr>
              <w:t>纸质材料（采用A4纸，左侧装订）</w:t>
            </w:r>
          </w:p>
        </w:tc>
        <w:tc>
          <w:tcPr>
            <w:tcW w:w="2148" w:type="dxa"/>
            <w:vAlign w:val="center"/>
          </w:tcPr>
          <w:p>
            <w:pPr>
              <w:spacing w:line="40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宋体" w:hAnsi="宋体"/>
                <w:szCs w:val="21"/>
                <w:lang w:val="en-US"/>
              </w:rPr>
            </w:pPr>
            <w:r>
              <w:rPr>
                <w:rFonts w:ascii="宋体" w:hAnsi="宋体"/>
                <w:szCs w:val="21"/>
                <w:lang w:val="en-US"/>
              </w:rPr>
              <w:t>6</w:t>
            </w:r>
          </w:p>
        </w:tc>
        <w:tc>
          <w:tcPr>
            <w:tcW w:w="2552" w:type="dxa"/>
            <w:vAlign w:val="center"/>
          </w:tcPr>
          <w:p>
            <w:pPr>
              <w:spacing w:line="400" w:lineRule="exact"/>
              <w:rPr>
                <w:rFonts w:hint="eastAsia" w:ascii="宋体" w:hAnsi="宋体"/>
                <w:szCs w:val="21"/>
                <w:lang w:eastAsia="zh-CN"/>
              </w:rPr>
            </w:pPr>
            <w:r>
              <w:rPr>
                <w:rFonts w:hint="eastAsia"/>
                <w:sz w:val="18"/>
                <w:szCs w:val="18"/>
              </w:rPr>
              <w:t>有关规章制度的目录</w:t>
            </w:r>
          </w:p>
        </w:tc>
        <w:tc>
          <w:tcPr>
            <w:tcW w:w="1303" w:type="dxa"/>
            <w:vAlign w:val="center"/>
          </w:tcPr>
          <w:p>
            <w:pPr>
              <w:spacing w:line="400" w:lineRule="exact"/>
              <w:jc w:val="left"/>
              <w:rPr>
                <w:rFonts w:ascii="宋体" w:hAnsi="宋体"/>
                <w:szCs w:val="21"/>
              </w:rPr>
            </w:pPr>
            <w:r>
              <w:rPr>
                <w:rFonts w:ascii="宋体" w:hAnsi="宋体"/>
                <w:szCs w:val="21"/>
              </w:rPr>
              <w:t>□原件</w:t>
            </w:r>
          </w:p>
          <w:p>
            <w:pPr>
              <w:spacing w:line="400" w:lineRule="exact"/>
              <w:jc w:val="left"/>
              <w:rPr>
                <w:rFonts w:ascii="宋体" w:hAnsi="宋体"/>
                <w:szCs w:val="21"/>
              </w:rPr>
            </w:pPr>
            <w:r>
              <w:rPr>
                <w:rFonts w:ascii="宋体" w:hAnsi="宋体"/>
                <w:szCs w:val="21"/>
              </w:rPr>
              <w:t>■复印件</w:t>
            </w:r>
          </w:p>
        </w:tc>
        <w:tc>
          <w:tcPr>
            <w:tcW w:w="681" w:type="dxa"/>
            <w:vAlign w:val="center"/>
          </w:tcPr>
          <w:p>
            <w:pPr>
              <w:spacing w:line="400" w:lineRule="exact"/>
              <w:jc w:val="center"/>
              <w:rPr>
                <w:rFonts w:hint="eastAsia" w:ascii="宋体" w:hAnsi="宋体" w:eastAsia="宋体"/>
                <w:szCs w:val="21"/>
                <w:lang w:eastAsia="zh-CN"/>
              </w:rPr>
            </w:pPr>
            <w:r>
              <w:rPr>
                <w:rFonts w:hint="eastAsia" w:ascii="宋体" w:hAnsi="宋体"/>
                <w:szCs w:val="21"/>
                <w:lang w:eastAsia="zh-CN"/>
              </w:rPr>
              <w:t>份</w:t>
            </w:r>
          </w:p>
        </w:tc>
        <w:tc>
          <w:tcPr>
            <w:tcW w:w="1701" w:type="dxa"/>
            <w:vAlign w:val="center"/>
          </w:tcPr>
          <w:p>
            <w:pPr>
              <w:spacing w:line="400" w:lineRule="exact"/>
              <w:rPr>
                <w:rFonts w:ascii="宋体" w:hAnsi="宋体"/>
                <w:szCs w:val="21"/>
              </w:rPr>
            </w:pPr>
            <w:r>
              <w:rPr>
                <w:rFonts w:ascii="宋体" w:hAnsi="宋体"/>
                <w:szCs w:val="21"/>
              </w:rPr>
              <w:t>纸质材料（采用A4纸，左侧装订）</w:t>
            </w:r>
          </w:p>
        </w:tc>
        <w:tc>
          <w:tcPr>
            <w:tcW w:w="2148" w:type="dxa"/>
            <w:vAlign w:val="center"/>
          </w:tcPr>
          <w:p>
            <w:pPr>
              <w:spacing w:line="400" w:lineRule="exact"/>
              <w:rPr>
                <w:rFonts w:hint="eastAsia" w:ascii="宋体" w:hAnsi="宋体"/>
                <w:szCs w:val="21"/>
              </w:rPr>
            </w:pPr>
          </w:p>
        </w:tc>
      </w:tr>
    </w:tbl>
    <w:p>
      <w:pPr>
        <w:spacing w:line="400" w:lineRule="exact"/>
        <w:rPr>
          <w:rFonts w:hint="eastAsia" w:ascii="宋体" w:hAnsi="宋体"/>
          <w:sz w:val="24"/>
        </w:rPr>
      </w:pPr>
      <w:r>
        <w:rPr>
          <w:rFonts w:hint="eastAsia" w:ascii="宋体" w:hAnsi="宋体"/>
          <w:sz w:val="24"/>
        </w:rPr>
        <w:t>注：复印件应选用</w:t>
      </w:r>
      <w:r>
        <w:rPr>
          <w:rFonts w:hint="eastAsia" w:hAnsi="宋体"/>
          <w:sz w:val="24"/>
        </w:rPr>
        <w:t>A4纸张。</w:t>
      </w:r>
      <w:r>
        <w:rPr>
          <w:rFonts w:hint="default" w:hAnsi="宋体"/>
          <w:sz w:val="24"/>
          <w:lang w:val="en-US"/>
        </w:rPr>
        <w:t>(</w:t>
      </w:r>
      <w:r>
        <w:rPr>
          <w:rFonts w:hint="eastAsia" w:hAnsi="宋体"/>
          <w:sz w:val="24"/>
        </w:rPr>
        <w:t>使用单位办理使用登记时所提交的资料，包括填写的或复印的资料和文件都应当盖单位公章或者使用单位安全管理机构专用章，并且对其真实性负责</w:t>
      </w:r>
      <w:r>
        <w:rPr>
          <w:rFonts w:hint="default" w:hAnsi="宋体"/>
          <w:sz w:val="24"/>
          <w:lang w:val="en-US"/>
        </w:rPr>
        <w:t>)</w:t>
      </w:r>
    </w:p>
    <w:p>
      <w:pPr>
        <w:pageBreakBefore w:val="0"/>
        <w:kinsoku/>
        <w:wordWrap/>
        <w:overflowPunct/>
        <w:topLinePunct w:val="0"/>
        <w:autoSpaceDE/>
        <w:autoSpaceDN/>
        <w:bidi w:val="0"/>
        <w:spacing w:before="0" w:beforeLines="0" w:after="0" w:afterLines="0" w:line="360" w:lineRule="exact"/>
        <w:ind w:right="0" w:rightChars="0" w:firstLine="560" w:firstLineChars="200"/>
        <w:textAlignment w:val="auto"/>
        <w:outlineLvl w:val="0"/>
        <w:rPr>
          <w:rFonts w:hint="eastAsia" w:ascii="黑体" w:hAnsi="宋体" w:eastAsia="黑体"/>
          <w:sz w:val="28"/>
          <w:szCs w:val="28"/>
          <w:lang w:eastAsia="zh-CN"/>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黑体" w:hAnsi="宋体" w:eastAsia="黑体"/>
          <w:sz w:val="28"/>
          <w:szCs w:val="28"/>
          <w:lang w:val="en-US" w:eastAsia="zh-CN"/>
        </w:rPr>
      </w:pPr>
      <w:r>
        <w:rPr>
          <w:rFonts w:hint="eastAsia" w:ascii="黑体" w:hAnsi="宋体" w:eastAsia="黑体"/>
          <w:sz w:val="28"/>
          <w:szCs w:val="28"/>
          <w:lang w:eastAsia="zh-CN"/>
        </w:rPr>
        <w:t>七</w:t>
      </w:r>
      <w:r>
        <w:rPr>
          <w:rFonts w:hint="eastAsia" w:ascii="黑体" w:hAnsi="宋体" w:eastAsia="黑体"/>
          <w:sz w:val="28"/>
          <w:szCs w:val="28"/>
        </w:rPr>
        <w:t>、</w:t>
      </w:r>
      <w:r>
        <w:rPr>
          <w:rFonts w:hint="eastAsia" w:ascii="黑体" w:hAnsi="宋体" w:eastAsia="黑体"/>
          <w:sz w:val="28"/>
          <w:szCs w:val="28"/>
          <w:lang w:val="en-US" w:eastAsia="zh-CN"/>
        </w:rPr>
        <w:t>办结时限</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办理时限：立等即办。 </w:t>
      </w:r>
    </w:p>
    <w:p>
      <w:pPr>
        <w:keepNext w:val="0"/>
        <w:keepLines w:val="0"/>
        <w:pageBreakBefore w:val="0"/>
        <w:kinsoku/>
        <w:wordWrap/>
        <w:overflowPunct/>
        <w:topLinePunct w:val="0"/>
        <w:autoSpaceDE/>
        <w:autoSpaceDN/>
        <w:bidi w:val="0"/>
        <w:adjustRightInd/>
        <w:snapToGrid/>
        <w:spacing w:before="0" w:beforeLines="0" w:after="0" w:afterLines="0" w:line="480" w:lineRule="exact"/>
        <w:ind w:right="0" w:rightChars="0"/>
        <w:textAlignment w:val="auto"/>
        <w:outlineLvl w:val="0"/>
        <w:rPr>
          <w:rFonts w:hint="eastAsia" w:ascii="黑体" w:hAnsi="宋体" w:eastAsia="黑体"/>
          <w:sz w:val="28"/>
          <w:szCs w:val="28"/>
          <w:lang w:val="en-US" w:eastAsia="zh-CN"/>
        </w:rPr>
      </w:pPr>
      <w:r>
        <w:rPr>
          <w:rFonts w:hint="eastAsia" w:ascii="黑体" w:hAnsi="宋体" w:eastAsia="黑体"/>
          <w:sz w:val="28"/>
          <w:szCs w:val="28"/>
          <w:lang w:val="en-US" w:eastAsia="zh-CN"/>
        </w:rPr>
        <w:t>八、许可收费及依据</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本行政许可事项不收费。</w:t>
      </w:r>
    </w:p>
    <w:p>
      <w:pPr>
        <w:keepNext w:val="0"/>
        <w:keepLines w:val="0"/>
        <w:pageBreakBefore w:val="0"/>
        <w:kinsoku/>
        <w:wordWrap/>
        <w:overflowPunct/>
        <w:topLinePunct w:val="0"/>
        <w:autoSpaceDE/>
        <w:autoSpaceDN/>
        <w:bidi w:val="0"/>
        <w:adjustRightInd/>
        <w:snapToGrid/>
        <w:spacing w:before="0" w:beforeLines="0" w:after="0" w:afterLines="0" w:line="480" w:lineRule="exact"/>
        <w:ind w:right="0" w:rightChars="0"/>
        <w:textAlignment w:val="auto"/>
        <w:outlineLvl w:val="0"/>
        <w:rPr>
          <w:rFonts w:hint="eastAsia" w:ascii="黑体" w:hAnsi="宋体" w:eastAsia="黑体"/>
          <w:sz w:val="28"/>
          <w:szCs w:val="28"/>
          <w:lang w:val="en-US" w:eastAsia="zh-CN"/>
        </w:rPr>
      </w:pPr>
      <w:r>
        <w:rPr>
          <w:rFonts w:hint="eastAsia" w:ascii="黑体" w:hAnsi="宋体" w:eastAsia="黑体"/>
          <w:sz w:val="28"/>
          <w:szCs w:val="28"/>
          <w:lang w:val="en-US" w:eastAsia="zh-CN"/>
        </w:rPr>
        <w:t>九、审批结果及送达方式</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审批结果：特种设备使用登记证书</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送达方式：直接领取</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地址：凤庆县凤山镇凤平路中段政务服务大厅市场监督管理局企业窗口。</w:t>
      </w:r>
    </w:p>
    <w:p>
      <w:pPr>
        <w:keepNext w:val="0"/>
        <w:keepLines w:val="0"/>
        <w:pageBreakBefore w:val="0"/>
        <w:numPr>
          <w:ilvl w:val="0"/>
          <w:numId w:val="0"/>
        </w:numPr>
        <w:kinsoku/>
        <w:wordWrap/>
        <w:overflowPunct/>
        <w:topLinePunct w:val="0"/>
        <w:autoSpaceDE/>
        <w:autoSpaceDN/>
        <w:bidi w:val="0"/>
        <w:spacing w:before="0" w:beforeLines="0" w:after="0" w:afterLines="0" w:line="480" w:lineRule="exact"/>
        <w:ind w:right="0" w:rightChars="0"/>
        <w:textAlignment w:val="auto"/>
        <w:outlineLvl w:val="0"/>
        <w:rPr>
          <w:rFonts w:hint="eastAsia" w:ascii="黑体" w:hAnsi="宋体" w:eastAsia="黑体"/>
          <w:sz w:val="28"/>
          <w:szCs w:val="28"/>
          <w:lang w:val="en-US" w:eastAsia="zh-CN"/>
        </w:rPr>
      </w:pPr>
      <w:r>
        <w:rPr>
          <w:rFonts w:hint="eastAsia" w:ascii="黑体" w:hAnsi="宋体" w:eastAsia="黑体"/>
          <w:sz w:val="28"/>
          <w:szCs w:val="28"/>
          <w:lang w:val="en-US" w:eastAsia="zh-CN"/>
        </w:rPr>
        <w:t>十、办理流程</w:t>
      </w:r>
    </w:p>
    <w:p>
      <w:pPr>
        <w:pStyle w:val="8"/>
        <w:keepNext w:val="0"/>
        <w:keepLines w:val="0"/>
        <w:pageBreakBefore w:val="0"/>
        <w:kinsoku/>
        <w:wordWrap/>
        <w:overflowPunct/>
        <w:topLinePunct w:val="0"/>
        <w:autoSpaceDE/>
        <w:autoSpaceDN/>
        <w:bidi w:val="0"/>
        <w:adjustRightInd w:val="0"/>
        <w:snapToGrid w:val="0"/>
        <w:spacing w:line="480" w:lineRule="exact"/>
        <w:ind w:firstLine="422"/>
        <w:textAlignment w:val="auto"/>
        <w:rPr>
          <w:rStyle w:val="7"/>
          <w:rFonts w:hint="eastAsia" w:ascii="Times New Roman"/>
          <w:b/>
          <w:kern w:val="2"/>
        </w:rPr>
      </w:pPr>
      <w:r>
        <w:rPr>
          <w:rStyle w:val="7"/>
          <w:rFonts w:hint="eastAsia" w:ascii="Times New Roman"/>
          <w:b/>
          <w:kern w:val="2"/>
        </w:rPr>
        <w:t>（一）申请</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窗口受理。</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接收申请的实施机关：凤庆县市场监督管理局</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接收地址：凤庆县凤山镇凤平路中段</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受理时间：周一至周五（法定节假日除外），上午8：30-12：00，下午14：30-18：00。</w:t>
      </w:r>
    </w:p>
    <w:p>
      <w:pPr>
        <w:pStyle w:val="8"/>
        <w:keepNext w:val="0"/>
        <w:keepLines w:val="0"/>
        <w:pageBreakBefore w:val="0"/>
        <w:kinsoku/>
        <w:wordWrap/>
        <w:overflowPunct/>
        <w:topLinePunct w:val="0"/>
        <w:autoSpaceDE/>
        <w:autoSpaceDN/>
        <w:bidi w:val="0"/>
        <w:adjustRightInd w:val="0"/>
        <w:snapToGrid w:val="0"/>
        <w:spacing w:line="480" w:lineRule="exact"/>
        <w:ind w:firstLine="422"/>
        <w:textAlignment w:val="auto"/>
        <w:rPr>
          <w:rStyle w:val="7"/>
          <w:rFonts w:hint="eastAsia" w:ascii="Times New Roman"/>
          <w:b/>
          <w:kern w:val="2"/>
        </w:rPr>
      </w:pPr>
      <w:r>
        <w:rPr>
          <w:rStyle w:val="7"/>
          <w:rFonts w:hint="eastAsia" w:ascii="Times New Roman"/>
          <w:b/>
          <w:kern w:val="2"/>
        </w:rPr>
        <w:t>（二）受理</w:t>
      </w:r>
    </w:p>
    <w:p>
      <w:pPr>
        <w:pStyle w:val="8"/>
        <w:keepNext w:val="0"/>
        <w:keepLines w:val="0"/>
        <w:pageBreakBefore w:val="0"/>
        <w:kinsoku/>
        <w:wordWrap/>
        <w:overflowPunct/>
        <w:topLinePunct w:val="0"/>
        <w:autoSpaceDE/>
        <w:autoSpaceDN/>
        <w:bidi w:val="0"/>
        <w:adjustRightInd w:val="0"/>
        <w:snapToGrid w:val="0"/>
        <w:spacing w:line="480" w:lineRule="exact"/>
        <w:ind w:firstLine="422"/>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对申请材料符合要求的，准予受理。发证机关收到申请资料后，对于资料齐全、符合法定形式的，应当在 5 个工作日内予以受理，出具电子(或者书面)形式的《特种设备行政许可受理决定书》(以下简称受理决定书)。同时根据需要委托相应鉴定评审机构开展现场鉴定评审工作。</w:t>
      </w:r>
    </w:p>
    <w:p>
      <w:pPr>
        <w:pStyle w:val="8"/>
        <w:keepNext w:val="0"/>
        <w:keepLines w:val="0"/>
        <w:pageBreakBefore w:val="0"/>
        <w:kinsoku/>
        <w:wordWrap/>
        <w:overflowPunct/>
        <w:topLinePunct w:val="0"/>
        <w:autoSpaceDE/>
        <w:autoSpaceDN/>
        <w:bidi w:val="0"/>
        <w:adjustRightInd w:val="0"/>
        <w:snapToGrid w:val="0"/>
        <w:spacing w:line="480" w:lineRule="exact"/>
        <w:ind w:firstLine="422"/>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发证机关收到申请资料后，对于申请资料不齐全或者不符合法定形式的，应当在5 个工作日内一次性告知申请单位需要补正的全部内容，并且出具《特种设备行政许可申请资料补正告知书》(以下简称补正告知书)。</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0"/>
        <w:rPr>
          <w:rFonts w:hint="eastAsia" w:ascii="宋体" w:hAnsi="宋体"/>
          <w:b/>
          <w:color w:val="FF0000"/>
          <w:sz w:val="24"/>
        </w:rPr>
      </w:pPr>
      <w:r>
        <w:rPr>
          <w:rFonts w:hint="eastAsia" w:ascii="宋体" w:hAnsi="宋体"/>
          <w:b/>
          <w:sz w:val="24"/>
        </w:rPr>
        <w:t>（</w:t>
      </w:r>
      <w:r>
        <w:rPr>
          <w:rFonts w:hint="eastAsia" w:ascii="宋体" w:hAnsi="宋体"/>
          <w:b/>
          <w:sz w:val="24"/>
          <w:lang w:eastAsia="zh-CN"/>
        </w:rPr>
        <w:t>三</w:t>
      </w:r>
      <w:r>
        <w:rPr>
          <w:rFonts w:hint="eastAsia" w:ascii="宋体" w:hAnsi="宋体"/>
          <w:b/>
          <w:sz w:val="24"/>
        </w:rPr>
        <w:t>）审核</w:t>
      </w:r>
    </w:p>
    <w:p>
      <w:pPr>
        <w:pStyle w:val="8"/>
        <w:keepNext w:val="0"/>
        <w:keepLines w:val="0"/>
        <w:pageBreakBefore w:val="0"/>
        <w:kinsoku/>
        <w:wordWrap/>
        <w:overflowPunct/>
        <w:topLinePunct w:val="0"/>
        <w:autoSpaceDE/>
        <w:autoSpaceDN/>
        <w:bidi w:val="0"/>
        <w:adjustRightInd w:val="0"/>
        <w:snapToGrid w:val="0"/>
        <w:spacing w:line="480" w:lineRule="exact"/>
        <w:ind w:firstLine="422"/>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受理后 2 个工作日内完成书面审查。</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0"/>
        <w:rPr>
          <w:rFonts w:hint="eastAsia" w:ascii="宋体" w:hAnsi="宋体"/>
          <w:b/>
          <w:color w:val="FF0000"/>
          <w:sz w:val="24"/>
        </w:rPr>
      </w:pPr>
      <w:r>
        <w:rPr>
          <w:rFonts w:hint="eastAsia" w:ascii="宋体" w:hAnsi="宋体"/>
          <w:b/>
          <w:sz w:val="24"/>
        </w:rPr>
        <w:t>（</w:t>
      </w:r>
      <w:r>
        <w:rPr>
          <w:rFonts w:hint="eastAsia" w:ascii="宋体" w:hAnsi="宋体"/>
          <w:b/>
          <w:sz w:val="24"/>
          <w:lang w:eastAsia="zh-CN"/>
        </w:rPr>
        <w:t>四</w:t>
      </w:r>
      <w:r>
        <w:rPr>
          <w:rFonts w:hint="eastAsia" w:ascii="宋体" w:hAnsi="宋体"/>
          <w:b/>
          <w:sz w:val="24"/>
        </w:rPr>
        <w:t>）许可决定及送达方式</w:t>
      </w:r>
    </w:p>
    <w:p>
      <w:pPr>
        <w:spacing w:line="400" w:lineRule="exact"/>
        <w:ind w:firstLine="560" w:firstLineChars="200"/>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书面审查通过后2个工作日作出准予许可或不予许可决定。</w:t>
      </w:r>
    </w:p>
    <w:p>
      <w:pPr>
        <w:spacing w:line="400" w:lineRule="exact"/>
        <w:ind w:firstLine="560" w:firstLineChars="200"/>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自作出决定之日起20 日内，将许可结果录入云南省特种设备动态监察网，并打印证书。</w:t>
      </w:r>
    </w:p>
    <w:p>
      <w:pPr>
        <w:spacing w:line="400" w:lineRule="exact"/>
        <w:ind w:firstLine="560" w:firstLineChars="200"/>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办理结果：对许可通过的单位或个人，颁发《特种设备使用登记证》。对不予许可的单位，下发《不予行政许可决定书》。</w:t>
      </w:r>
    </w:p>
    <w:p>
      <w:pPr>
        <w:spacing w:line="400" w:lineRule="exact"/>
        <w:ind w:firstLine="560" w:firstLineChars="200"/>
        <w:outlineLvl w:val="0"/>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送达方式：自作出决定之日起5 个工作日内，《特种设备使用登记证》通过快递方式送达申请人，或申请人直接到受理窗口领取。</w:t>
      </w:r>
    </w:p>
    <w:p>
      <w:pPr>
        <w:pageBreakBefore w:val="0"/>
        <w:numPr>
          <w:ilvl w:val="0"/>
          <w:numId w:val="0"/>
        </w:numPr>
        <w:kinsoku/>
        <w:wordWrap/>
        <w:overflowPunct/>
        <w:topLinePunct w:val="0"/>
        <w:autoSpaceDE/>
        <w:autoSpaceDN/>
        <w:bidi w:val="0"/>
        <w:adjustRightInd/>
        <w:snapToGrid/>
        <w:spacing w:before="0" w:beforeLines="0" w:after="0" w:afterLines="0" w:line="480" w:lineRule="exact"/>
        <w:ind w:right="0" w:rightChars="0"/>
        <w:textAlignment w:val="auto"/>
        <w:outlineLvl w:val="0"/>
        <w:rPr>
          <w:rFonts w:hint="eastAsia" w:ascii="黑体" w:hAnsi="宋体" w:eastAsia="黑体"/>
          <w:sz w:val="28"/>
          <w:szCs w:val="28"/>
        </w:rPr>
      </w:pPr>
      <w:r>
        <w:rPr>
          <w:rFonts w:hint="eastAsia" w:ascii="黑体" w:hAnsi="宋体" w:eastAsia="黑体"/>
          <w:sz w:val="28"/>
          <w:szCs w:val="28"/>
          <w:lang w:eastAsia="zh-CN"/>
        </w:rPr>
        <w:t>十一、</w:t>
      </w:r>
      <w:r>
        <w:rPr>
          <w:rFonts w:hint="eastAsia" w:ascii="黑体" w:hAnsi="宋体" w:eastAsia="黑体"/>
          <w:sz w:val="28"/>
          <w:szCs w:val="28"/>
        </w:rPr>
        <w:t>咨询</w:t>
      </w:r>
      <w:r>
        <w:rPr>
          <w:rFonts w:hint="eastAsia" w:ascii="黑体" w:hAnsi="宋体" w:eastAsia="黑体"/>
          <w:sz w:val="28"/>
          <w:szCs w:val="28"/>
          <w:lang w:eastAsia="zh-CN"/>
        </w:rPr>
        <w:t>及监督渠道</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咨询电话：0883-4263679，监督电话0883-4263021</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color w:val="000000"/>
          <w:kern w:val="0"/>
          <w:sz w:val="28"/>
          <w:szCs w:val="28"/>
          <w:highlight w:val="none"/>
          <w:lang w:val="en-US" w:eastAsia="zh-CN" w:bidi="ar"/>
        </w:rPr>
      </w:pPr>
      <w:r>
        <w:rPr>
          <w:rFonts w:hint="eastAsia" w:ascii="宋体" w:hAnsi="宋体" w:eastAsia="宋体" w:cs="宋体"/>
          <w:color w:val="000000"/>
          <w:kern w:val="0"/>
          <w:sz w:val="28"/>
          <w:szCs w:val="28"/>
          <w:highlight w:val="none"/>
          <w:lang w:val="en-US" w:eastAsia="zh-CN" w:bidi="ar"/>
        </w:rPr>
        <w:t>咨询及投诉地址：凤庆县凤山镇凤平路中段市场监督管理局</w:t>
      </w:r>
    </w:p>
    <w:p>
      <w:pPr>
        <w:adjustRightInd w:val="0"/>
        <w:snapToGrid w:val="0"/>
        <w:spacing w:line="320" w:lineRule="exact"/>
        <w:ind w:firstLine="480" w:firstLineChars="200"/>
        <w:jc w:val="left"/>
        <w:rPr>
          <w:rFonts w:ascii="仿宋" w:hAnsi="仿宋" w:eastAsia="仿宋"/>
          <w:sz w:val="24"/>
        </w:rPr>
      </w:pPr>
    </w:p>
    <w:p>
      <w:pPr>
        <w:adjustRightInd w:val="0"/>
        <w:snapToGrid w:val="0"/>
        <w:spacing w:line="320" w:lineRule="exact"/>
        <w:ind w:firstLine="480" w:firstLineChars="200"/>
        <w:jc w:val="left"/>
        <w:rPr>
          <w:rFonts w:ascii="仿宋" w:hAnsi="仿宋" w:eastAsia="仿宋"/>
          <w:sz w:val="24"/>
        </w:rPr>
      </w:pPr>
    </w:p>
    <w:p>
      <w:pPr>
        <w:adjustRightInd w:val="0"/>
        <w:snapToGrid w:val="0"/>
        <w:spacing w:line="320" w:lineRule="exact"/>
        <w:ind w:firstLine="480" w:firstLineChars="200"/>
        <w:jc w:val="left"/>
        <w:rPr>
          <w:rFonts w:ascii="仿宋" w:hAnsi="仿宋" w:eastAsia="仿宋"/>
          <w:sz w:val="24"/>
        </w:rPr>
      </w:pPr>
    </w:p>
    <w:p>
      <w:pPr>
        <w:adjustRightInd w:val="0"/>
        <w:snapToGrid w:val="0"/>
        <w:spacing w:line="320" w:lineRule="exact"/>
        <w:ind w:firstLine="480" w:firstLineChars="200"/>
        <w:jc w:val="left"/>
        <w:rPr>
          <w:rFonts w:ascii="仿宋" w:hAnsi="仿宋" w:eastAsia="仿宋"/>
          <w:sz w:val="24"/>
        </w:rPr>
      </w:pPr>
    </w:p>
    <w:p>
      <w:pPr>
        <w:adjustRightInd w:val="0"/>
        <w:snapToGrid w:val="0"/>
        <w:spacing w:line="320" w:lineRule="exact"/>
        <w:ind w:firstLine="480" w:firstLineChars="200"/>
        <w:jc w:val="left"/>
        <w:rPr>
          <w:rFonts w:ascii="仿宋" w:hAnsi="仿宋" w:eastAsia="仿宋"/>
          <w:sz w:val="24"/>
        </w:rPr>
      </w:pPr>
    </w:p>
    <w:p>
      <w:pPr>
        <w:adjustRightInd w:val="0"/>
        <w:snapToGrid w:val="0"/>
        <w:spacing w:line="320" w:lineRule="exact"/>
        <w:ind w:firstLine="480" w:firstLineChars="200"/>
        <w:jc w:val="left"/>
        <w:rPr>
          <w:rFonts w:ascii="仿宋" w:hAnsi="仿宋" w:eastAsia="仿宋"/>
          <w:sz w:val="24"/>
        </w:rPr>
      </w:pPr>
    </w:p>
    <w:p>
      <w:pPr>
        <w:adjustRightInd w:val="0"/>
        <w:snapToGrid w:val="0"/>
        <w:spacing w:line="320" w:lineRule="exact"/>
        <w:ind w:firstLine="480" w:firstLineChars="200"/>
        <w:jc w:val="left"/>
        <w:rPr>
          <w:rFonts w:ascii="仿宋" w:hAnsi="仿宋" w:eastAsia="仿宋"/>
          <w:sz w:val="24"/>
        </w:rPr>
      </w:pPr>
    </w:p>
    <w:p>
      <w:pPr>
        <w:adjustRightInd w:val="0"/>
        <w:snapToGrid w:val="0"/>
        <w:spacing w:line="320" w:lineRule="exact"/>
        <w:ind w:firstLine="480" w:firstLineChars="200"/>
        <w:jc w:val="left"/>
        <w:rPr>
          <w:rFonts w:ascii="仿宋" w:hAnsi="仿宋" w:eastAsia="仿宋"/>
          <w:sz w:val="24"/>
        </w:rPr>
      </w:pPr>
    </w:p>
    <w:p>
      <w:pPr>
        <w:adjustRightInd w:val="0"/>
        <w:snapToGrid w:val="0"/>
        <w:spacing w:line="320" w:lineRule="exact"/>
        <w:ind w:firstLine="480" w:firstLineChars="200"/>
        <w:jc w:val="left"/>
        <w:rPr>
          <w:rFonts w:ascii="仿宋" w:hAnsi="仿宋" w:eastAsia="仿宋"/>
          <w:sz w:val="24"/>
        </w:rPr>
      </w:pPr>
    </w:p>
    <w:p>
      <w:pPr>
        <w:adjustRightInd w:val="0"/>
        <w:snapToGrid w:val="0"/>
        <w:spacing w:line="320" w:lineRule="exact"/>
        <w:ind w:firstLine="480" w:firstLineChars="200"/>
        <w:jc w:val="left"/>
        <w:rPr>
          <w:rFonts w:ascii="仿宋" w:hAnsi="仿宋" w:eastAsia="仿宋"/>
          <w:sz w:val="24"/>
        </w:rPr>
      </w:pPr>
    </w:p>
    <w:p>
      <w:pPr>
        <w:adjustRightInd w:val="0"/>
        <w:snapToGrid w:val="0"/>
        <w:spacing w:line="320" w:lineRule="exact"/>
        <w:ind w:firstLine="480" w:firstLineChars="200"/>
        <w:jc w:val="left"/>
        <w:rPr>
          <w:rFonts w:ascii="仿宋" w:hAnsi="仿宋" w:eastAsia="仿宋"/>
          <w:sz w:val="24"/>
        </w:rPr>
      </w:pPr>
    </w:p>
    <w:p>
      <w:pPr>
        <w:adjustRightInd w:val="0"/>
        <w:snapToGrid w:val="0"/>
        <w:spacing w:line="320" w:lineRule="exact"/>
        <w:ind w:firstLine="480" w:firstLineChars="200"/>
        <w:jc w:val="left"/>
        <w:rPr>
          <w:rFonts w:ascii="仿宋" w:hAnsi="仿宋" w:eastAsia="仿宋"/>
          <w:sz w:val="24"/>
        </w:rPr>
      </w:pPr>
    </w:p>
    <w:p>
      <w:pPr>
        <w:adjustRightInd w:val="0"/>
        <w:snapToGrid w:val="0"/>
        <w:spacing w:line="320" w:lineRule="exact"/>
        <w:ind w:firstLine="480" w:firstLineChars="200"/>
        <w:jc w:val="left"/>
        <w:rPr>
          <w:rFonts w:ascii="仿宋" w:hAnsi="仿宋" w:eastAsia="仿宋"/>
          <w:sz w:val="24"/>
        </w:rPr>
      </w:pPr>
    </w:p>
    <w:p>
      <w:pPr>
        <w:adjustRightInd w:val="0"/>
        <w:snapToGrid w:val="0"/>
        <w:spacing w:line="320" w:lineRule="exact"/>
        <w:ind w:firstLine="480" w:firstLineChars="200"/>
        <w:jc w:val="left"/>
        <w:rPr>
          <w:rFonts w:ascii="仿宋" w:hAnsi="仿宋" w:eastAsia="仿宋"/>
          <w:sz w:val="24"/>
        </w:rPr>
      </w:pPr>
    </w:p>
    <w:p>
      <w:pPr>
        <w:adjustRightInd w:val="0"/>
        <w:snapToGrid w:val="0"/>
        <w:spacing w:line="320" w:lineRule="exact"/>
        <w:ind w:firstLine="480" w:firstLineChars="200"/>
        <w:jc w:val="left"/>
        <w:rPr>
          <w:rFonts w:ascii="仿宋" w:hAnsi="仿宋" w:eastAsia="仿宋"/>
          <w:sz w:val="24"/>
        </w:rPr>
      </w:pPr>
    </w:p>
    <w:p>
      <w:pPr>
        <w:adjustRightInd w:val="0"/>
        <w:snapToGrid w:val="0"/>
        <w:spacing w:line="320" w:lineRule="exact"/>
        <w:ind w:firstLine="480" w:firstLineChars="200"/>
        <w:jc w:val="left"/>
        <w:rPr>
          <w:rFonts w:ascii="仿宋" w:hAnsi="仿宋" w:eastAsia="仿宋"/>
          <w:sz w:val="24"/>
        </w:rPr>
      </w:pPr>
    </w:p>
    <w:p>
      <w:pPr>
        <w:adjustRightInd w:val="0"/>
        <w:snapToGrid w:val="0"/>
        <w:spacing w:line="320" w:lineRule="exact"/>
        <w:ind w:firstLine="480" w:firstLineChars="200"/>
        <w:jc w:val="left"/>
        <w:rPr>
          <w:rFonts w:ascii="仿宋" w:hAnsi="仿宋" w:eastAsia="仿宋"/>
          <w:sz w:val="24"/>
        </w:rPr>
      </w:pPr>
    </w:p>
    <w:p>
      <w:pPr>
        <w:adjustRightInd w:val="0"/>
        <w:snapToGrid w:val="0"/>
        <w:spacing w:line="320" w:lineRule="exact"/>
        <w:ind w:firstLine="480" w:firstLineChars="200"/>
        <w:jc w:val="left"/>
        <w:rPr>
          <w:rFonts w:ascii="仿宋" w:hAnsi="仿宋" w:eastAsia="仿宋"/>
          <w:sz w:val="24"/>
        </w:rPr>
      </w:pPr>
    </w:p>
    <w:p>
      <w:pPr>
        <w:adjustRightInd w:val="0"/>
        <w:snapToGrid w:val="0"/>
        <w:spacing w:line="320" w:lineRule="exact"/>
        <w:ind w:firstLine="480" w:firstLineChars="200"/>
        <w:jc w:val="left"/>
        <w:rPr>
          <w:rFonts w:ascii="仿宋" w:hAnsi="仿宋" w:eastAsia="仿宋"/>
          <w:sz w:val="24"/>
        </w:rPr>
      </w:pPr>
    </w:p>
    <w:p>
      <w:pPr>
        <w:adjustRightInd w:val="0"/>
        <w:snapToGrid w:val="0"/>
        <w:spacing w:line="320" w:lineRule="exact"/>
        <w:ind w:firstLine="480" w:firstLineChars="200"/>
        <w:jc w:val="left"/>
        <w:rPr>
          <w:rFonts w:ascii="仿宋" w:hAnsi="仿宋" w:eastAsia="仿宋"/>
          <w:sz w:val="24"/>
        </w:rPr>
      </w:pPr>
    </w:p>
    <w:p>
      <w:pPr>
        <w:adjustRightInd w:val="0"/>
        <w:snapToGrid w:val="0"/>
        <w:spacing w:line="320" w:lineRule="exact"/>
        <w:ind w:firstLine="480" w:firstLineChars="200"/>
        <w:jc w:val="left"/>
        <w:rPr>
          <w:rFonts w:ascii="仿宋" w:hAnsi="仿宋" w:eastAsia="仿宋"/>
          <w:sz w:val="24"/>
        </w:rPr>
      </w:pPr>
    </w:p>
    <w:p>
      <w:pPr>
        <w:adjustRightInd w:val="0"/>
        <w:snapToGrid w:val="0"/>
        <w:spacing w:line="320" w:lineRule="exact"/>
        <w:ind w:firstLine="480" w:firstLineChars="200"/>
        <w:jc w:val="left"/>
        <w:rPr>
          <w:rFonts w:ascii="仿宋" w:hAnsi="仿宋" w:eastAsia="仿宋"/>
          <w:sz w:val="24"/>
        </w:rPr>
      </w:pPr>
    </w:p>
    <w:p>
      <w:pPr>
        <w:adjustRightInd w:val="0"/>
        <w:snapToGrid w:val="0"/>
        <w:spacing w:line="320" w:lineRule="exact"/>
        <w:ind w:firstLine="480" w:firstLineChars="200"/>
        <w:jc w:val="left"/>
        <w:rPr>
          <w:rFonts w:ascii="仿宋" w:hAnsi="仿宋" w:eastAsia="仿宋"/>
          <w:sz w:val="24"/>
        </w:rPr>
      </w:pPr>
    </w:p>
    <w:p>
      <w:pPr>
        <w:adjustRightInd w:val="0"/>
        <w:snapToGrid w:val="0"/>
        <w:spacing w:line="320" w:lineRule="exact"/>
        <w:ind w:firstLine="480" w:firstLineChars="200"/>
        <w:jc w:val="left"/>
        <w:rPr>
          <w:rFonts w:ascii="仿宋" w:hAnsi="仿宋" w:eastAsia="仿宋"/>
          <w:sz w:val="24"/>
        </w:rPr>
      </w:pPr>
    </w:p>
    <w:p>
      <w:pPr>
        <w:adjustRightInd w:val="0"/>
        <w:snapToGrid w:val="0"/>
        <w:spacing w:line="320" w:lineRule="exact"/>
        <w:ind w:firstLine="480" w:firstLineChars="200"/>
        <w:jc w:val="left"/>
        <w:rPr>
          <w:rFonts w:ascii="仿宋" w:hAnsi="仿宋" w:eastAsia="仿宋"/>
          <w:sz w:val="24"/>
        </w:rPr>
      </w:pPr>
    </w:p>
    <w:p>
      <w:pPr>
        <w:adjustRightInd w:val="0"/>
        <w:snapToGrid w:val="0"/>
        <w:spacing w:line="320" w:lineRule="exact"/>
        <w:ind w:firstLine="480" w:firstLineChars="200"/>
        <w:jc w:val="left"/>
        <w:rPr>
          <w:rFonts w:ascii="仿宋" w:hAnsi="仿宋" w:eastAsia="仿宋"/>
          <w:sz w:val="24"/>
        </w:rPr>
      </w:pPr>
    </w:p>
    <w:p>
      <w:pPr>
        <w:adjustRightInd w:val="0"/>
        <w:snapToGrid w:val="0"/>
        <w:spacing w:line="320" w:lineRule="exact"/>
        <w:ind w:firstLine="480" w:firstLineChars="200"/>
        <w:jc w:val="left"/>
        <w:rPr>
          <w:rFonts w:ascii="仿宋" w:hAnsi="仿宋" w:eastAsia="仿宋"/>
          <w:sz w:val="24"/>
        </w:rPr>
      </w:pPr>
    </w:p>
    <w:p>
      <w:pPr>
        <w:adjustRightInd w:val="0"/>
        <w:snapToGrid w:val="0"/>
        <w:spacing w:line="320" w:lineRule="exact"/>
        <w:ind w:firstLine="480" w:firstLineChars="200"/>
        <w:jc w:val="left"/>
        <w:rPr>
          <w:rFonts w:ascii="仿宋" w:hAnsi="仿宋" w:eastAsia="仿宋"/>
          <w:sz w:val="24"/>
        </w:rPr>
      </w:pPr>
    </w:p>
    <w:p>
      <w:pPr>
        <w:adjustRightInd w:val="0"/>
        <w:snapToGrid w:val="0"/>
        <w:spacing w:line="320" w:lineRule="exact"/>
        <w:jc w:val="left"/>
        <w:rPr>
          <w:rFonts w:ascii="仿宋" w:hAnsi="仿宋" w:eastAsia="仿宋"/>
          <w:sz w:val="24"/>
        </w:rPr>
      </w:pPr>
    </w:p>
    <w:p>
      <w:pPr>
        <w:adjustRightInd w:val="0"/>
        <w:snapToGrid w:val="0"/>
        <w:spacing w:line="320" w:lineRule="exact"/>
        <w:jc w:val="left"/>
        <w:rPr>
          <w:rFonts w:ascii="仿宋" w:hAnsi="仿宋" w:eastAsia="仿宋"/>
          <w:sz w:val="24"/>
        </w:rPr>
      </w:pPr>
    </w:p>
    <w:p>
      <w:pPr>
        <w:adjustRightInd w:val="0"/>
        <w:snapToGrid w:val="0"/>
        <w:spacing w:line="320" w:lineRule="exact"/>
        <w:ind w:firstLine="482" w:firstLineChars="200"/>
        <w:jc w:val="left"/>
        <w:rPr>
          <w:rFonts w:hint="eastAsia" w:ascii="宋体" w:hAnsi="宋体" w:eastAsia="宋体"/>
          <w:b/>
          <w:bCs/>
          <w:sz w:val="28"/>
          <w:szCs w:val="28"/>
          <w:lang w:eastAsia="zh-CN"/>
        </w:rPr>
      </w:pPr>
      <w:r>
        <w:rPr>
          <w:rFonts w:hint="default" w:ascii="宋体" w:hAnsi="宋体"/>
          <w:b/>
          <w:bCs/>
          <w:sz w:val="24"/>
          <w:lang w:val="en-US" w:eastAsia="zh-CN"/>
        </w:rPr>
        <w:t xml:space="preserve">    </w:t>
      </w:r>
      <w:r>
        <w:rPr>
          <w:rFonts w:hint="default" w:ascii="宋体" w:hAnsi="宋体"/>
          <w:b/>
          <w:bCs/>
          <w:sz w:val="28"/>
          <w:szCs w:val="28"/>
          <w:lang w:val="en-US" w:eastAsia="zh-CN"/>
        </w:rPr>
        <w:t xml:space="preserve"> </w:t>
      </w:r>
      <w:r>
        <w:rPr>
          <w:rFonts w:hint="eastAsia" w:ascii="宋体" w:hAnsi="宋体" w:eastAsia="宋体"/>
          <w:b/>
          <w:bCs/>
          <w:sz w:val="28"/>
          <w:szCs w:val="28"/>
          <w:lang w:eastAsia="zh-CN"/>
        </w:rPr>
        <w:t>附件</w:t>
      </w:r>
      <w:r>
        <w:rPr>
          <w:rFonts w:hint="eastAsia" w:ascii="宋体" w:hAnsi="宋体" w:eastAsia="宋体"/>
          <w:b/>
          <w:bCs/>
          <w:sz w:val="28"/>
          <w:szCs w:val="28"/>
          <w:lang w:val="en-US" w:eastAsia="zh-CN"/>
        </w:rPr>
        <w:t xml:space="preserve">   </w:t>
      </w:r>
      <w:r>
        <w:rPr>
          <w:rFonts w:hint="eastAsia" w:ascii="宋体" w:hAnsi="宋体" w:eastAsia="宋体"/>
          <w:b/>
          <w:bCs/>
          <w:sz w:val="28"/>
          <w:szCs w:val="28"/>
          <w:lang w:eastAsia="zh-CN"/>
        </w:rPr>
        <w:t>特种设备使用注册登记办事流程示意图</w:t>
      </w:r>
    </w:p>
    <w:p>
      <w:pPr>
        <w:adjustRightInd w:val="0"/>
        <w:snapToGrid w:val="0"/>
        <w:spacing w:line="320" w:lineRule="exact"/>
        <w:jc w:val="left"/>
        <w:rPr>
          <w:rFonts w:ascii="仿宋" w:hAnsi="仿宋" w:eastAsia="仿宋"/>
          <w:sz w:val="24"/>
        </w:rPr>
      </w:pPr>
      <w:r>
        <w:pict>
          <v:shape id="Picture 19" o:spid="_x0000_s1028" o:spt="75" type="#_x0000_t75" style="position:absolute;left:0pt;margin-left:13.75pt;margin-top:14pt;height:591.05pt;width:408.05pt;z-index:251662336;mso-width-relative:page;mso-height-relative:page;" o:ole="t" filled="f" o:preferrelative="t" stroked="f" coordsize="21600,21600">
            <v:path/>
            <v:fill on="f" focussize="0,0"/>
            <v:stroke on="f"/>
            <v:imagedata r:id="rId6" o:title=""/>
            <o:lock v:ext="edit" aspectratio="t"/>
          </v:shape>
          <o:OLEObject Type="Embed" ProgID="" ShapeID="Picture 19" DrawAspect="Content" ObjectID="_1468075725" r:id="rId5">
            <o:LockedField>false</o:LockedField>
          </o:OLEObject>
        </w:pict>
      </w:r>
    </w:p>
    <w:p>
      <w:pPr>
        <w:spacing w:line="400" w:lineRule="exact"/>
        <w:ind w:firstLine="560" w:firstLineChars="200"/>
        <w:outlineLvl w:val="0"/>
        <w:rPr>
          <w:rFonts w:hint="eastAsia" w:ascii="宋体" w:hAnsi="宋体" w:eastAsia="宋体" w:cs="宋体"/>
          <w:color w:val="000000"/>
          <w:kern w:val="0"/>
          <w:sz w:val="28"/>
          <w:szCs w:val="28"/>
          <w:lang w:val="en-US" w:eastAsia="zh-CN" w:bidi="ar"/>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2728B"/>
    <w:rsid w:val="007E1021"/>
    <w:rsid w:val="045156C9"/>
    <w:rsid w:val="14C65998"/>
    <w:rsid w:val="14F415E1"/>
    <w:rsid w:val="166C086A"/>
    <w:rsid w:val="17D97D7E"/>
    <w:rsid w:val="19E5589C"/>
    <w:rsid w:val="20740DB3"/>
    <w:rsid w:val="269379EF"/>
    <w:rsid w:val="272927FD"/>
    <w:rsid w:val="296B2F54"/>
    <w:rsid w:val="2D6A021E"/>
    <w:rsid w:val="32E75B3F"/>
    <w:rsid w:val="3A63398F"/>
    <w:rsid w:val="41537531"/>
    <w:rsid w:val="45B1063F"/>
    <w:rsid w:val="45CF29F6"/>
    <w:rsid w:val="45CF31E5"/>
    <w:rsid w:val="49790744"/>
    <w:rsid w:val="499B7BFB"/>
    <w:rsid w:val="55B7144C"/>
    <w:rsid w:val="5E2E1A2D"/>
    <w:rsid w:val="63D949EC"/>
    <w:rsid w:val="67F912E9"/>
    <w:rsid w:val="685D457A"/>
    <w:rsid w:val="70E835E3"/>
    <w:rsid w:val="73D17C4A"/>
    <w:rsid w:val="76306545"/>
    <w:rsid w:val="78407EA8"/>
    <w:rsid w:val="7AA77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beforeLines="0" w:after="260" w:afterLines="0" w:line="416" w:lineRule="auto"/>
      <w:outlineLvl w:val="2"/>
    </w:pPr>
    <w:rPr>
      <w:rFonts w:eastAsia="宋体"/>
      <w:b/>
      <w:bCs/>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annotation reference"/>
    <w:basedOn w:val="6"/>
    <w:qFormat/>
    <w:uiPriority w:val="0"/>
    <w:rPr>
      <w:sz w:val="21"/>
      <w:szCs w:val="21"/>
    </w:rPr>
  </w:style>
  <w:style w:type="paragraph" w:customStyle="1" w:styleId="8">
    <w:name w:val="示例内容"/>
    <w:qFormat/>
    <w:uiPriority w:val="0"/>
    <w:pPr>
      <w:ind w:firstLine="200" w:firstLineChars="200"/>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小草帽</cp:lastModifiedBy>
  <dcterms:modified xsi:type="dcterms:W3CDTF">2021-09-23T10:25:42Z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8334C1F6CBA04D56A86188A9D55E6E1D</vt:lpwstr>
  </property>
</Properties>
</file>