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right="0" w:rightChars="0" w:firstLine="3960" w:firstLineChars="90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凤庆县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自查自验情况表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right="0" w:rightChars="0"/>
        <w:jc w:val="both"/>
        <w:textAlignment w:val="auto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自查自验组织单位：</w:t>
      </w:r>
      <w:r>
        <w:rPr>
          <w:rFonts w:hint="eastAsia" w:eastAsia="方正仿宋_GBK"/>
          <w:sz w:val="32"/>
          <w:szCs w:val="32"/>
          <w:lang w:eastAsia="zh-CN"/>
        </w:rPr>
        <w:t>凤庆县人民政府（盖章）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      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验收日期： 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年   月   日</w:t>
      </w:r>
    </w:p>
    <w:tbl>
      <w:tblPr>
        <w:tblStyle w:val="8"/>
        <w:tblW w:w="14955" w:type="dxa"/>
        <w:tblInd w:w="-9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845"/>
        <w:gridCol w:w="1635"/>
        <w:gridCol w:w="1440"/>
        <w:gridCol w:w="1125"/>
        <w:gridCol w:w="795"/>
        <w:gridCol w:w="525"/>
        <w:gridCol w:w="330"/>
        <w:gridCol w:w="615"/>
        <w:gridCol w:w="795"/>
        <w:gridCol w:w="420"/>
        <w:gridCol w:w="855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15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问题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7365" w:type="dxa"/>
            <w:gridSpan w:val="6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历史遗留矿山生态修复方案尚未完成报审，整体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工作推进缓慢，离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2025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年年底前完成全县历史遗留废弃矿山生态修复工作的目标差距较大、修复任务艰巨。</w:t>
            </w:r>
          </w:p>
        </w:tc>
        <w:tc>
          <w:tcPr>
            <w:tcW w:w="174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问题类型</w:t>
            </w:r>
          </w:p>
        </w:tc>
        <w:tc>
          <w:tcPr>
            <w:tcW w:w="4335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立行立改类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51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7365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74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4335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定期整改类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编制情况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编制单位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32"/>
                <w:szCs w:val="32"/>
                <w:lang w:eastAsia="zh-CN"/>
              </w:rPr>
              <w:t>凤庆县人民政府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审核单位</w:t>
            </w:r>
          </w:p>
        </w:tc>
        <w:tc>
          <w:tcPr>
            <w:tcW w:w="43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eastAsia="zh-CN"/>
              </w:rPr>
              <w:t>凤庆县人民政府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整改目标</w:t>
            </w:r>
          </w:p>
        </w:tc>
        <w:tc>
          <w:tcPr>
            <w:tcW w:w="73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计划完成33个历史遗留矿山整改任务，其中：自然修复25个，转型利用8个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43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25个历史遗留矿山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自然修复区域与周边区域相协调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，8个历史遗留矿山已转型利用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955" w:type="dxa"/>
            <w:gridSpan w:val="1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99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措施1：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《凤庆县历史遗留矿山生态修复方案》和“一矿一策”生态修复方案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凤庆县自然资源局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21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2025年底前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99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9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4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措施2：按方案计划逐步推进历史遗留矿山生态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凤庆县自然资源局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21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2025年底前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92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4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措施3：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21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9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92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4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环境</w:t>
            </w:r>
            <w:r>
              <w:rPr>
                <w:rFonts w:hint="eastAsia" w:eastAsia="方正仿宋_GBK"/>
                <w:sz w:val="28"/>
                <w:szCs w:val="28"/>
              </w:rPr>
              <w:t>违法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行为查处</w:t>
            </w:r>
          </w:p>
        </w:tc>
        <w:tc>
          <w:tcPr>
            <w:tcW w:w="184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☑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办理情况</w:t>
            </w:r>
          </w:p>
        </w:tc>
        <w:tc>
          <w:tcPr>
            <w:tcW w:w="5745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责任追究</w:t>
            </w:r>
          </w:p>
        </w:tc>
        <w:tc>
          <w:tcPr>
            <w:tcW w:w="184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☑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办理情况</w:t>
            </w:r>
          </w:p>
        </w:tc>
        <w:tc>
          <w:tcPr>
            <w:tcW w:w="5745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信息公开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☑</w:t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信息公开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链接</w:t>
            </w:r>
          </w:p>
        </w:tc>
        <w:tc>
          <w:tcPr>
            <w:tcW w:w="9960" w:type="dxa"/>
            <w:gridSpan w:val="1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9960" w:type="dxa"/>
            <w:gridSpan w:val="1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9960" w:type="dxa"/>
            <w:gridSpan w:val="1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9960" w:type="dxa"/>
            <w:gridSpan w:val="1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9960" w:type="dxa"/>
            <w:gridSpan w:val="1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群众满意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度调查</w:t>
            </w:r>
          </w:p>
        </w:tc>
        <w:tc>
          <w:tcPr>
            <w:tcW w:w="184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☑</w:t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凤庆县自然资源局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调查情况</w:t>
            </w:r>
          </w:p>
        </w:tc>
        <w:tc>
          <w:tcPr>
            <w:tcW w:w="5745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3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自查自验结论及签字</w:t>
            </w:r>
          </w:p>
        </w:tc>
        <w:tc>
          <w:tcPr>
            <w:tcW w:w="11595" w:type="dxa"/>
            <w:gridSpan w:val="11"/>
            <w:vAlign w:val="top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县级验收</w:t>
            </w:r>
            <w:r>
              <w:rPr>
                <w:rFonts w:hint="eastAsia" w:eastAsia="方正仿宋_GBK"/>
                <w:sz w:val="28"/>
                <w:szCs w:val="28"/>
              </w:rPr>
              <w:t>专家组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一致</w:t>
            </w:r>
            <w:r>
              <w:rPr>
                <w:rFonts w:hint="eastAsia" w:eastAsia="方正仿宋_GBK"/>
                <w:sz w:val="28"/>
                <w:szCs w:val="28"/>
              </w:rPr>
              <w:t>同意通过25个自然修复，8个转型利用历史遗留矿山评估认定，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将</w:t>
            </w:r>
            <w:r>
              <w:rPr>
                <w:rFonts w:hint="eastAsia" w:eastAsia="方正仿宋_GBK"/>
                <w:sz w:val="28"/>
                <w:szCs w:val="28"/>
              </w:rPr>
              <w:t>收集整理相关认定资料和图片资料后，向上申请省、市级验收评估认定。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4"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自查自验组织单位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为凤庆县人民政府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，由主要领导在页眉空白处签字并加盖公章，验收日期按照完成自查自验的时间填写。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．计划整改目标按照通过审核的环境问题整改方案填写，整改目标完成情况据实填写。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．整改措施栏目根据通过审核的环境问题整改方案据实填写，超过3项整改措施的，可按照本表格另附完整的整改措施一览表，逐条列出整改措施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责任单位、整改时限、完成情况。不属于规定时限完成的，分“超时限完成”“未完成”两类进行说明。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．违法行为查处责任单位根据具体违法行为确定责任单位，并不限于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生态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环境主管部门，办理情况进行简要精炼的说明。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．责任追究责任单位为各级纪检监察机关，办理情况进行简要精炼的说明。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．信息公开链接填写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凤庆县人民政府门户网站公示内容链接网址。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u w:val="none"/>
        </w:rPr>
        <w:t>群众满意度调查的责任单位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u w:val="none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u w:val="none"/>
          <w:lang w:val="en-US" w:eastAsia="zh-CN"/>
        </w:rPr>
        <w:t>牵头整改单位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调查测评范围根据整改问题影响范围确定，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调查情况进行简要精炼的说明，但应明确受影响群众对环境问题整改结果是否满意。受影响群众的选择要有代表性。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．验收结论及签字栏目中，验收结论与栏目中规范化表述不同的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可据实填写。参加验收的人员</w:t>
      </w:r>
      <w:r>
        <w:rPr>
          <w:rFonts w:hint="eastAsia" w:eastAsia="方正仿宋_GBK" w:cs="Times New Roman"/>
          <w:sz w:val="28"/>
          <w:szCs w:val="28"/>
          <w:lang w:eastAsia="zh-CN"/>
        </w:rPr>
        <w:t>需包括配合整改单位和相关乡镇分管领导、责任人员，需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全员</w:t>
      </w:r>
      <w:r>
        <w:rPr>
          <w:rFonts w:hint="eastAsia" w:eastAsia="方正仿宋_GBK" w:cs="Times New Roman"/>
          <w:sz w:val="28"/>
          <w:szCs w:val="28"/>
          <w:lang w:eastAsia="zh-CN"/>
        </w:rPr>
        <w:t>手写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签字确认，并另附参加验收人员一览表写明验收人员姓名、单位和职务等信息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（附后）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．填写是或否的内容，在“是”或“否”后打“√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”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429B015-2AFA-424A-90EA-1A1177DCBF7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7445DF0-6881-4067-973E-281CF7115E1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DDBA557-3B3E-411F-8542-5675A574C730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1F924F93-E53F-498A-9B1F-F66DA5E90A3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BABF552B-C268-4B6E-95B0-948792ACF5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4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M2YxMzc3NTQ4YTVlNDhjY2QyMzg0YjUzZGIwYTYifQ=="/>
  </w:docVars>
  <w:rsids>
    <w:rsidRoot w:val="7A862C48"/>
    <w:rsid w:val="00C30909"/>
    <w:rsid w:val="09C778BB"/>
    <w:rsid w:val="0C1E5C0A"/>
    <w:rsid w:val="0DC96D9C"/>
    <w:rsid w:val="13CC1D73"/>
    <w:rsid w:val="1D5E1C8E"/>
    <w:rsid w:val="209A07CB"/>
    <w:rsid w:val="212F71C4"/>
    <w:rsid w:val="26D2696D"/>
    <w:rsid w:val="2CD63077"/>
    <w:rsid w:val="38F848ED"/>
    <w:rsid w:val="40F8639A"/>
    <w:rsid w:val="44E02545"/>
    <w:rsid w:val="47C44148"/>
    <w:rsid w:val="48914416"/>
    <w:rsid w:val="4C521CEE"/>
    <w:rsid w:val="50B92EA7"/>
    <w:rsid w:val="522961D0"/>
    <w:rsid w:val="63031CBF"/>
    <w:rsid w:val="66CA55E8"/>
    <w:rsid w:val="72704F19"/>
    <w:rsid w:val="75B64BF2"/>
    <w:rsid w:val="7A862C48"/>
    <w:rsid w:val="7DEB5D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Lines/>
      <w:spacing w:line="360" w:lineRule="auto"/>
      <w:outlineLvl w:val="3"/>
    </w:pPr>
    <w:rPr>
      <w:rFonts w:ascii="Times New Roman" w:hAnsi="Times New Roman" w:eastAsia="仿宋_GB2312" w:cs="Times New Roma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hAnsi="Times New Roman"/>
      <w:sz w:val="24"/>
    </w:r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Cambria" w:hAnsi="Cambria" w:eastAsia="宋体" w:cs="Times New Roman"/>
      <w:sz w:val="24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spacing w:line="560" w:lineRule="exact"/>
      <w:ind w:firstLine="200" w:firstLineChars="200"/>
    </w:pPr>
    <w:rPr>
      <w:rFonts w:ascii="宋体" w:hAnsi="Times New Roman" w:eastAsia="宋体" w:cs="Times New Roman"/>
      <w:sz w:val="28"/>
      <w:szCs w:val="28"/>
    </w:rPr>
  </w:style>
  <w:style w:type="paragraph" w:styleId="7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Body Text First Indent1"/>
    <w:basedOn w:val="5"/>
    <w:qFormat/>
    <w:uiPriority w:val="0"/>
    <w:pPr>
      <w:adjustRightInd w:val="0"/>
      <w:spacing w:line="275" w:lineRule="atLeast"/>
      <w:ind w:firstLine="420"/>
      <w:textAlignment w:val="baseline"/>
    </w:pPr>
    <w:rPr>
      <w:rFonts w:ascii="Times New Roman" w:hAnsi="Times New Roman" w:eastAsia="宋体" w:cs="Times New Roman"/>
    </w:rPr>
  </w:style>
  <w:style w:type="character" w:customStyle="1" w:styleId="12">
    <w:name w:val="font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36"/>
      <w:szCs w:val="36"/>
      <w:u w:val="none"/>
    </w:rPr>
  </w:style>
  <w:style w:type="character" w:customStyle="1" w:styleId="13">
    <w:name w:val="font11"/>
    <w:basedOn w:val="10"/>
    <w:qFormat/>
    <w:uiPriority w:val="0"/>
    <w:rPr>
      <w:rFonts w:ascii="Arial" w:hAnsi="Arial" w:cs="Arial"/>
      <w:color w:val="000000"/>
      <w:sz w:val="36"/>
      <w:szCs w:val="36"/>
      <w:u w:val="none"/>
    </w:rPr>
  </w:style>
  <w:style w:type="character" w:customStyle="1" w:styleId="14">
    <w:name w:val="font01"/>
    <w:basedOn w:val="10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临沧市凤庆县党政机关单位</Company>
  <Pages>10</Pages>
  <Words>1849</Words>
  <Characters>1922</Characters>
  <Lines>0</Lines>
  <Paragraphs>0</Paragraphs>
  <TotalTime>3</TotalTime>
  <ScaleCrop>false</ScaleCrop>
  <LinksUpToDate>false</LinksUpToDate>
  <CharactersWithSpaces>2209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2022-09-30T03:35:00Z</dcterms:created>
  <dc:creator>Gabriel</dc:creator>
  <cp:lastModifiedBy>ᝰ丶Role</cp:lastModifiedBy>
  <dcterms:modified xsi:type="dcterms:W3CDTF">2023-12-20T07:37:08Z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49960E88B7C04A6EA5C19DADB381A055_13</vt:lpwstr>
  </property>
</Properties>
</file>