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凤庆县自查自验情况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539"/>
          <w:tab w:val="left" w:pos="11684"/>
          <w:tab w:val="left" w:pos="12659"/>
          <w:tab w:val="left" w:pos="13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" w:line="500" w:lineRule="exact"/>
        <w:ind w:left="1225" w:right="0"/>
        <w:jc w:val="left"/>
        <w:textAlignment w:val="auto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方正黑体_GBK" w:hAnsi="方正黑体_GBK" w:eastAsia="方正黑体_GBK" w:cs="方正黑体_GBK"/>
          <w:color w:val="181818"/>
          <w:spacing w:val="6"/>
          <w:position w:val="1"/>
        </w:rPr>
        <w:t>自查自验组</w:t>
      </w:r>
      <w:r>
        <w:rPr>
          <w:rFonts w:hint="eastAsia" w:ascii="方正黑体_GBK" w:hAnsi="方正黑体_GBK" w:eastAsia="方正黑体_GBK" w:cs="方正黑体_GBK"/>
          <w:color w:val="181818"/>
          <w:spacing w:val="-85"/>
          <w:position w:val="1"/>
        </w:rPr>
        <w:t xml:space="preserve"> </w:t>
      </w:r>
      <w:r>
        <w:rPr>
          <w:rFonts w:hint="eastAsia" w:ascii="方正黑体_GBK" w:hAnsi="方正黑体_GBK" w:eastAsia="方正黑体_GBK" w:cs="方正黑体_GBK"/>
          <w:color w:val="181818"/>
          <w:position w:val="1"/>
        </w:rPr>
        <w:t>织单位</w:t>
      </w:r>
      <w:r>
        <w:rPr>
          <w:rFonts w:hint="eastAsia" w:ascii="方正黑体_GBK" w:hAnsi="方正黑体_GBK" w:eastAsia="方正黑体_GBK" w:cs="方正黑体_GBK"/>
          <w:color w:val="181818"/>
          <w:spacing w:val="-96"/>
          <w:position w:val="1"/>
        </w:rPr>
        <w:t xml:space="preserve"> </w:t>
      </w:r>
      <w:r>
        <w:rPr>
          <w:rFonts w:hint="eastAsia" w:ascii="宋体" w:hAnsi="宋体" w:eastAsia="宋体" w:cs="宋体"/>
          <w:color w:val="181818"/>
          <w:position w:val="1"/>
        </w:rPr>
        <w:t>：</w:t>
      </w:r>
      <w:r>
        <w:rPr>
          <w:rFonts w:hint="eastAsia" w:ascii="方正仿宋_GBK" w:hAnsi="方正仿宋_GBK" w:eastAsia="方正仿宋_GBK" w:cs="方正仿宋_GBK"/>
          <w:color w:val="181818"/>
          <w:position w:val="1"/>
          <w:lang w:val="en-US" w:eastAsia="zh-CN"/>
        </w:rPr>
        <w:t>凤庆县林业和草原局</w:t>
      </w:r>
      <w:r>
        <w:rPr>
          <w:rFonts w:hint="eastAsia" w:ascii="宋体" w:hAnsi="宋体" w:eastAsia="宋体" w:cs="宋体"/>
          <w:color w:val="181818"/>
          <w:position w:val="1"/>
        </w:rPr>
        <w:tab/>
      </w:r>
      <w:r>
        <w:rPr>
          <w:rFonts w:hint="eastAsia" w:ascii="方正黑体_GBK" w:hAnsi="方正黑体_GBK" w:eastAsia="方正黑体_GBK" w:cs="方正黑体_GBK"/>
          <w:color w:val="181818"/>
          <w:position w:val="1"/>
        </w:rPr>
        <w:t>验收日</w:t>
      </w:r>
      <w:r>
        <w:rPr>
          <w:rFonts w:hint="eastAsia" w:ascii="方正黑体_GBK" w:hAnsi="方正黑体_GBK" w:eastAsia="方正黑体_GBK" w:cs="方正黑体_GBK"/>
          <w:color w:val="181818"/>
          <w:spacing w:val="-67"/>
          <w:position w:val="1"/>
        </w:rPr>
        <w:t xml:space="preserve"> </w:t>
      </w:r>
      <w:r>
        <w:rPr>
          <w:rFonts w:hint="eastAsia" w:ascii="方正黑体_GBK" w:hAnsi="方正黑体_GBK" w:eastAsia="方正黑体_GBK" w:cs="方正黑体_GBK"/>
          <w:color w:val="181818"/>
          <w:position w:val="1"/>
        </w:rPr>
        <w:t>期</w:t>
      </w:r>
      <w:r>
        <w:rPr>
          <w:rFonts w:hint="eastAsia" w:ascii="方正黑体_GBK" w:hAnsi="方正黑体_GBK" w:eastAsia="方正黑体_GBK" w:cs="方正黑体_GBK"/>
          <w:color w:val="181818"/>
          <w:spacing w:val="-74"/>
          <w:position w:val="1"/>
        </w:rPr>
        <w:t xml:space="preserve"> </w:t>
      </w:r>
      <w:r>
        <w:rPr>
          <w:rFonts w:hint="eastAsia" w:ascii="宋体" w:hAnsi="宋体" w:eastAsia="宋体" w:cs="宋体"/>
          <w:color w:val="181818"/>
          <w:position w:val="1"/>
        </w:rPr>
        <w:t>：</w:t>
      </w:r>
      <w:r>
        <w:rPr>
          <w:rFonts w:hint="eastAsia" w:cs="宋体"/>
          <w:color w:val="181818"/>
          <w:position w:val="1"/>
          <w:lang w:val="en-US" w:eastAsia="zh-CN"/>
        </w:rPr>
        <w:t>2022</w:t>
      </w:r>
      <w:r>
        <w:rPr>
          <w:rFonts w:hint="eastAsia" w:ascii="宋体" w:hAnsi="宋体" w:eastAsia="宋体" w:cs="宋体"/>
          <w:color w:val="181818"/>
        </w:rPr>
        <w:t>年</w:t>
      </w:r>
      <w:r>
        <w:rPr>
          <w:rFonts w:hint="eastAsia" w:cs="宋体"/>
          <w:color w:val="181818"/>
          <w:lang w:val="en-US" w:eastAsia="zh-CN"/>
        </w:rPr>
        <w:t>8</w:t>
      </w:r>
      <w:r>
        <w:rPr>
          <w:rFonts w:hint="eastAsia" w:ascii="宋体" w:hAnsi="宋体" w:eastAsia="宋体" w:cs="宋体"/>
          <w:color w:val="181818"/>
          <w:w w:val="95"/>
        </w:rPr>
        <w:t>月</w:t>
      </w:r>
      <w:r>
        <w:rPr>
          <w:rFonts w:hint="eastAsia" w:cs="宋体"/>
          <w:color w:val="181818"/>
          <w:w w:val="95"/>
          <w:lang w:val="en-US" w:eastAsia="zh-CN"/>
        </w:rPr>
        <w:t>28</w:t>
      </w:r>
      <w:r>
        <w:rPr>
          <w:rFonts w:hint="eastAsia" w:ascii="宋体" w:hAnsi="宋体" w:eastAsia="宋体" w:cs="宋体"/>
          <w:color w:val="181818"/>
          <w:position w:val="1"/>
          <w:sz w:val="26"/>
          <w:szCs w:val="26"/>
        </w:rPr>
        <w:t>日</w:t>
      </w:r>
    </w:p>
    <w:tbl>
      <w:tblPr>
        <w:tblStyle w:val="8"/>
        <w:tblW w:w="14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422"/>
        <w:gridCol w:w="92"/>
        <w:gridCol w:w="1750"/>
        <w:gridCol w:w="94"/>
        <w:gridCol w:w="1632"/>
        <w:gridCol w:w="35"/>
        <w:gridCol w:w="914"/>
        <w:gridCol w:w="1609"/>
        <w:gridCol w:w="684"/>
        <w:gridCol w:w="551"/>
        <w:gridCol w:w="401"/>
        <w:gridCol w:w="517"/>
        <w:gridCol w:w="901"/>
        <w:gridCol w:w="324"/>
        <w:gridCol w:w="848"/>
        <w:gridCol w:w="2668"/>
        <w:gridCol w:w="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400" w:lineRule="exact"/>
              <w:ind w:left="214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环境问题</w:t>
            </w:r>
          </w:p>
        </w:tc>
        <w:tc>
          <w:tcPr>
            <w:tcW w:w="7361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400" w:lineRule="exact"/>
              <w:ind w:left="241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十一：云南省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生物多样性受威胁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珍稀濒危物种保护任务重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400" w:lineRule="exact"/>
              <w:ind w:left="315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整改时限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2025年底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4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整改目标</w:t>
            </w:r>
          </w:p>
        </w:tc>
        <w:tc>
          <w:tcPr>
            <w:tcW w:w="73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 w:bidi="ar-SA"/>
              </w:rPr>
              <w:t>加强重点保护野生动植物调查，掌握凤庆县国家重点保护野生动植物种类和分布，实施重要生态保护修复和珍稀濒危野生动植物的拯救保护，全县重点保护野生动植物得到有效保护。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ind w:left="320" w:right="323" w:hanging="1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181818"/>
                <w:spacing w:val="-125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整改目标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ind w:left="320" w:right="323" w:hanging="1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完成情</w:t>
            </w: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  <w:lang w:val="en-US" w:eastAsia="zh-CN"/>
              </w:rPr>
              <w:t>况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ind w:left="200" w:right="210" w:firstLine="4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整改方案 编制情况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4" w:right="0"/>
              <w:jc w:val="left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181818"/>
                <w:spacing w:val="8"/>
                <w:sz w:val="31"/>
                <w:szCs w:val="31"/>
              </w:rPr>
              <w:t>是</w:t>
            </w:r>
            <w:r>
              <w:rPr>
                <w:rFonts w:hint="eastAsia" w:ascii="宋体" w:hAnsi="宋体" w:eastAsia="宋体" w:cs="宋体"/>
                <w:color w:val="181818"/>
                <w:spacing w:val="8"/>
                <w:sz w:val="31"/>
                <w:szCs w:val="31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181818"/>
                <w:spacing w:val="-70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81818"/>
                <w:spacing w:val="8"/>
                <w:sz w:val="31"/>
                <w:szCs w:val="31"/>
              </w:rPr>
              <w:t>否口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编制单位</w:t>
            </w:r>
          </w:p>
        </w:tc>
        <w:tc>
          <w:tcPr>
            <w:tcW w:w="37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-SA"/>
              </w:rPr>
              <w:t>凤庆县人民政府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400" w:lineRule="exact"/>
              <w:ind w:right="19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w w:val="105"/>
                <w:sz w:val="26"/>
                <w:szCs w:val="26"/>
              </w:rPr>
              <w:t>组织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400" w:lineRule="exact"/>
              <w:ind w:left="6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审核单位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14684" w:type="dxa"/>
            <w:gridSpan w:val="18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32" w:type="dxa"/>
            <w:gridSpan w:val="7"/>
            <w:vMerge w:val="restar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4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181818"/>
                <w:sz w:val="18"/>
                <w:szCs w:val="18"/>
              </w:rPr>
              <w:t>措施1: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开展凤庆县生物多样性评价工作，对其资源有效保护和可持续利用采取有针对性的保护措施。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9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责任单位</w:t>
            </w:r>
          </w:p>
        </w:tc>
        <w:tc>
          <w:tcPr>
            <w:tcW w:w="22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-SA"/>
              </w:rPr>
              <w:t>凤庆县人民政府</w:t>
            </w:r>
          </w:p>
        </w:tc>
        <w:tc>
          <w:tcPr>
            <w:tcW w:w="1469" w:type="dxa"/>
            <w:gridSpan w:val="3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4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整改时限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exact"/>
              <w:ind w:left="154" w:right="0" w:firstLine="4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完成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8" w:line="240" w:lineRule="exact"/>
              <w:ind w:left="154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情况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400" w:lineRule="exact"/>
              <w:ind w:left="122" w:right="0"/>
              <w:jc w:val="left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规定时限完成</w:t>
            </w: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ab/>
            </w:r>
            <w:r>
              <w:rPr>
                <w:rFonts w:hint="eastAsia" w:ascii="宋体" w:hAnsi="宋体" w:eastAsia="宋体" w:cs="宋体"/>
                <w:color w:val="181818"/>
                <w:w w:val="110"/>
                <w:sz w:val="31"/>
                <w:szCs w:val="31"/>
              </w:rPr>
              <w:sym w:font="Wingdings" w:char="0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5132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2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6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803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200" w:lineRule="exact"/>
              <w:ind w:left="113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w w:val="105"/>
                <w:sz w:val="27"/>
                <w:szCs w:val="27"/>
              </w:rPr>
              <w:t>其他情况</w:t>
            </w:r>
            <w:r>
              <w:rPr>
                <w:rFonts w:hint="eastAsia" w:ascii="宋体" w:hAnsi="宋体" w:eastAsia="宋体" w:cs="宋体"/>
                <w:color w:val="181818"/>
                <w:spacing w:val="-128"/>
                <w:w w:val="105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27"/>
                <w:szCs w:val="27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32" w:type="dxa"/>
            <w:gridSpan w:val="7"/>
            <w:vMerge w:val="restar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6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181818"/>
                <w:w w:val="105"/>
                <w:sz w:val="18"/>
                <w:szCs w:val="18"/>
                <w:lang w:val="en-US" w:eastAsia="zh-CN"/>
              </w:rPr>
              <w:t>措施2：</w:t>
            </w:r>
            <w:r>
              <w:rPr>
                <w:rFonts w:hint="eastAsia" w:ascii="方正仿宋_GBK" w:hAnsi="方正仿宋_GBK" w:eastAsia="方正仿宋_GBK" w:cs="方正仿宋_GBK"/>
                <w:color w:val="181818"/>
                <w:w w:val="105"/>
                <w:sz w:val="18"/>
                <w:szCs w:val="18"/>
              </w:rPr>
              <w:t>加强珍稀濒危野生植物拯救保护。建立健全野生动植物保护联席会议制度，完善联合执法监管长效机制，组织开展专项行动，严厉打击违法采集、交易、利用野生动植物行为。根据省级提出受威胁的具体物种种类及其生境区域，采取就地、近地保护措施，确保受威胁物种得到有效保护农业农村部门加强野生杜仲、野生三七的种质资源保存，适当条件下进行野外回归，促进野外种群恢复。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4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责任单位</w:t>
            </w:r>
          </w:p>
        </w:tc>
        <w:tc>
          <w:tcPr>
            <w:tcW w:w="22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-SA"/>
              </w:rPr>
              <w:t>凤庆县人民政府</w:t>
            </w:r>
          </w:p>
        </w:tc>
        <w:tc>
          <w:tcPr>
            <w:tcW w:w="1469" w:type="dxa"/>
            <w:gridSpan w:val="3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5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整改时限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exact"/>
              <w:ind w:left="145" w:right="0" w:firstLine="9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完成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8" w:line="240" w:lineRule="exact"/>
              <w:ind w:left="145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情况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400" w:lineRule="exact"/>
              <w:ind w:left="117" w:right="0"/>
              <w:jc w:val="left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规定时限完成</w:t>
            </w: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ab/>
            </w:r>
            <w:r>
              <w:rPr>
                <w:rFonts w:hint="eastAsia" w:ascii="宋体" w:hAnsi="宋体" w:eastAsia="宋体" w:cs="宋体"/>
                <w:color w:val="181818"/>
                <w:w w:val="110"/>
                <w:sz w:val="31"/>
                <w:szCs w:val="31"/>
              </w:rPr>
              <w:sym w:font="Wingdings" w:char="0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exact"/>
          <w:jc w:val="center"/>
        </w:trPr>
        <w:tc>
          <w:tcPr>
            <w:tcW w:w="5132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2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6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803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ind w:left="108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spacing w:val="6"/>
                <w:w w:val="105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132" w:type="dxa"/>
            <w:gridSpan w:val="7"/>
            <w:vMerge w:val="restar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1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措施3：加强珍稀濒危野生动物及其栖息地保护。开展绿孔雀调查监测，对重要栖息地开展修复治理，改善绿孔雀生活栖息条件。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4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责任单位</w:t>
            </w:r>
          </w:p>
        </w:tc>
        <w:tc>
          <w:tcPr>
            <w:tcW w:w="22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-SA"/>
              </w:rPr>
              <w:t>凤庆县人民政府</w:t>
            </w:r>
          </w:p>
        </w:tc>
        <w:tc>
          <w:tcPr>
            <w:tcW w:w="1469" w:type="dxa"/>
            <w:gridSpan w:val="3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整</w:t>
            </w:r>
            <w:r>
              <w:rPr>
                <w:rFonts w:hint="eastAsia" w:ascii="宋体" w:hAnsi="宋体" w:eastAsia="宋体" w:cs="宋体"/>
                <w:b/>
                <w:bCs/>
                <w:color w:val="181818"/>
                <w:spacing w:val="-102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181818"/>
                <w:sz w:val="27"/>
                <w:szCs w:val="27"/>
              </w:rPr>
              <w:t>改时限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exact"/>
              <w:ind w:left="140" w:right="0" w:firstLine="9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完成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line="240" w:lineRule="exact"/>
              <w:ind w:left="140" w:right="0"/>
              <w:jc w:val="left"/>
              <w:textAlignment w:val="auto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情况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12" w:right="0"/>
              <w:jc w:val="left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>规定时限完成</w:t>
            </w:r>
            <w:r>
              <w:rPr>
                <w:rFonts w:hint="eastAsia" w:ascii="宋体" w:hAnsi="宋体" w:eastAsia="宋体" w:cs="宋体"/>
                <w:color w:val="181818"/>
                <w:sz w:val="27"/>
                <w:szCs w:val="27"/>
              </w:rPr>
              <w:tab/>
            </w:r>
            <w:r>
              <w:rPr>
                <w:rFonts w:hint="eastAsia" w:ascii="宋体" w:hAnsi="宋体" w:eastAsia="宋体" w:cs="宋体"/>
                <w:color w:val="181818"/>
                <w:w w:val="105"/>
                <w:sz w:val="31"/>
                <w:szCs w:val="31"/>
              </w:rPr>
              <w:sym w:font="Wingdings" w:char="0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5132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2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46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803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400" w:lineRule="exact"/>
              <w:ind w:left="103" w:right="0"/>
              <w:jc w:val="left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81818"/>
                <w:spacing w:val="6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7" w:type="dxa"/>
          <w:wAfter w:w="135" w:type="dxa"/>
          <w:trHeight w:val="605" w:hRule="exact"/>
          <w:jc w:val="center"/>
        </w:trPr>
        <w:tc>
          <w:tcPr>
            <w:tcW w:w="1514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2" w:right="169" w:firstLine="9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w w:val="95"/>
                <w:sz w:val="28"/>
                <w:szCs w:val="28"/>
              </w:rPr>
              <w:t>环境违法</w:t>
            </w:r>
            <w:r>
              <w:rPr>
                <w:rFonts w:hint="eastAsia" w:ascii="宋体" w:hAnsi="宋体" w:eastAsia="宋体" w:cs="宋体"/>
                <w:b/>
                <w:bCs/>
                <w:color w:val="1A1A1A"/>
                <w:spacing w:val="-131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1A1A1A"/>
                <w:w w:val="95"/>
                <w:sz w:val="28"/>
                <w:szCs w:val="28"/>
              </w:rPr>
              <w:t>行为</w:t>
            </w:r>
            <w:r>
              <w:rPr>
                <w:rFonts w:hint="eastAsia" w:ascii="宋体" w:hAnsi="宋体" w:eastAsia="宋体" w:cs="宋体"/>
                <w:b/>
                <w:bCs/>
                <w:color w:val="1A1A1A"/>
                <w:spacing w:val="-82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1A1A1A"/>
                <w:w w:val="95"/>
                <w:sz w:val="28"/>
                <w:szCs w:val="28"/>
              </w:rPr>
              <w:t>查处</w:t>
            </w:r>
          </w:p>
        </w:tc>
        <w:tc>
          <w:tcPr>
            <w:tcW w:w="1844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01" w:right="0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A1A1A"/>
                <w:spacing w:val="9"/>
                <w:w w:val="105"/>
                <w:sz w:val="29"/>
                <w:szCs w:val="29"/>
              </w:rPr>
              <w:t>是口</w:t>
            </w:r>
            <w:r>
              <w:rPr>
                <w:rFonts w:ascii="宋体" w:hAnsi="宋体" w:eastAsia="宋体" w:cs="宋体"/>
                <w:color w:val="1A1A1A"/>
                <w:spacing w:val="-101"/>
                <w:w w:val="10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color w:val="1A1A1A"/>
                <w:w w:val="105"/>
                <w:sz w:val="29"/>
                <w:szCs w:val="29"/>
              </w:rPr>
              <w:t>否</w:t>
            </w:r>
            <w:r>
              <w:rPr>
                <w:rFonts w:ascii="宋体" w:hAnsi="宋体" w:eastAsia="宋体" w:cs="宋体"/>
                <w:color w:val="1A1A1A"/>
                <w:w w:val="105"/>
                <w:sz w:val="29"/>
                <w:szCs w:val="29"/>
              </w:rPr>
              <w:sym w:font="Wingdings" w:char="00FE"/>
            </w:r>
          </w:p>
        </w:tc>
        <w:tc>
          <w:tcPr>
            <w:tcW w:w="163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5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sz w:val="28"/>
                <w:szCs w:val="28"/>
              </w:rPr>
              <w:t>责任单位</w:t>
            </w:r>
          </w:p>
        </w:tc>
        <w:tc>
          <w:tcPr>
            <w:tcW w:w="25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636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2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1A1A1A"/>
                <w:sz w:val="28"/>
                <w:szCs w:val="28"/>
              </w:rPr>
              <w:t>办理情况</w:t>
            </w:r>
          </w:p>
        </w:tc>
        <w:tc>
          <w:tcPr>
            <w:tcW w:w="52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7" w:type="dxa"/>
          <w:wAfter w:w="135" w:type="dxa"/>
          <w:trHeight w:val="686" w:hRule="exact"/>
          <w:jc w:val="center"/>
        </w:trPr>
        <w:tc>
          <w:tcPr>
            <w:tcW w:w="1514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2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sz w:val="28"/>
                <w:szCs w:val="28"/>
              </w:rPr>
              <w:t>责任追究</w:t>
            </w:r>
          </w:p>
        </w:tc>
        <w:tc>
          <w:tcPr>
            <w:tcW w:w="1844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300" w:lineRule="exact"/>
              <w:ind w:left="286" w:right="0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A1A1A"/>
                <w:spacing w:val="6"/>
                <w:w w:val="110"/>
                <w:sz w:val="29"/>
                <w:szCs w:val="29"/>
              </w:rPr>
              <w:t>是口</w:t>
            </w:r>
            <w:r>
              <w:rPr>
                <w:rFonts w:ascii="宋体" w:hAnsi="宋体" w:eastAsia="宋体" w:cs="宋体"/>
                <w:color w:val="1A1A1A"/>
                <w:spacing w:val="-101"/>
                <w:w w:val="11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color w:val="1A1A1A"/>
                <w:spacing w:val="6"/>
                <w:w w:val="110"/>
                <w:sz w:val="29"/>
                <w:szCs w:val="29"/>
              </w:rPr>
              <w:t>否</w:t>
            </w:r>
            <w:r>
              <w:rPr>
                <w:rFonts w:ascii="宋体" w:hAnsi="宋体" w:eastAsia="宋体" w:cs="宋体"/>
                <w:color w:val="1A1A1A"/>
                <w:spacing w:val="6"/>
                <w:w w:val="110"/>
                <w:sz w:val="29"/>
                <w:szCs w:val="29"/>
              </w:rPr>
              <w:sym w:font="Wingdings" w:char="00FE"/>
            </w:r>
          </w:p>
        </w:tc>
        <w:tc>
          <w:tcPr>
            <w:tcW w:w="163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line="300" w:lineRule="exact"/>
              <w:ind w:left="28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sz w:val="28"/>
                <w:szCs w:val="28"/>
              </w:rPr>
              <w:t>责任单位</w:t>
            </w:r>
          </w:p>
        </w:tc>
        <w:tc>
          <w:tcPr>
            <w:tcW w:w="25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636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line="300" w:lineRule="exact"/>
              <w:ind w:left="28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1A1A1A"/>
                <w:sz w:val="28"/>
                <w:szCs w:val="28"/>
              </w:rPr>
              <w:t>办理情况</w:t>
            </w:r>
          </w:p>
        </w:tc>
        <w:tc>
          <w:tcPr>
            <w:tcW w:w="52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7" w:type="dxa"/>
          <w:wAfter w:w="135" w:type="dxa"/>
          <w:trHeight w:val="1009" w:hRule="exac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78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sz w:val="27"/>
                <w:szCs w:val="27"/>
              </w:rPr>
              <w:t>信息公开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7" w:right="0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A1A1A"/>
                <w:spacing w:val="6"/>
                <w:w w:val="105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color w:val="1A1A1A"/>
                <w:spacing w:val="6"/>
                <w:w w:val="110"/>
                <w:sz w:val="29"/>
                <w:szCs w:val="29"/>
              </w:rPr>
              <w:t>口</w:t>
            </w:r>
            <w:r>
              <w:rPr>
                <w:rFonts w:ascii="宋体" w:hAnsi="宋体" w:eastAsia="宋体" w:cs="宋体"/>
                <w:color w:val="1A1A1A"/>
                <w:spacing w:val="-95"/>
                <w:w w:val="10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color w:val="1A1A1A"/>
                <w:w w:val="105"/>
                <w:sz w:val="29"/>
                <w:szCs w:val="29"/>
              </w:rPr>
              <w:t>否</w:t>
            </w:r>
            <w:r>
              <w:rPr>
                <w:rFonts w:ascii="宋体" w:hAnsi="宋体" w:eastAsia="宋体" w:cs="宋体"/>
                <w:color w:val="1A1A1A"/>
                <w:spacing w:val="6"/>
                <w:w w:val="105"/>
                <w:sz w:val="29"/>
                <w:szCs w:val="29"/>
              </w:rPr>
              <w:sym w:font="Wingdings" w:char="00FE"/>
            </w:r>
          </w:p>
        </w:tc>
        <w:tc>
          <w:tcPr>
            <w:tcW w:w="16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spacing w:val="-6"/>
                <w:sz w:val="27"/>
                <w:szCs w:val="27"/>
              </w:rPr>
              <w:t>信息公开</w:t>
            </w:r>
            <w:r>
              <w:rPr>
                <w:rFonts w:hint="eastAsia" w:ascii="宋体" w:hAnsi="宋体" w:eastAsia="宋体" w:cs="宋体"/>
                <w:b/>
                <w:bCs/>
                <w:color w:val="1A1A1A"/>
                <w:spacing w:val="-6"/>
                <w:sz w:val="28"/>
                <w:szCs w:val="28"/>
              </w:rPr>
              <w:t>链接</w:t>
            </w:r>
          </w:p>
        </w:tc>
        <w:tc>
          <w:tcPr>
            <w:tcW w:w="94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7" w:type="dxa"/>
          <w:wAfter w:w="135" w:type="dxa"/>
          <w:trHeight w:val="1123" w:hRule="exact"/>
          <w:jc w:val="center"/>
        </w:trPr>
        <w:tc>
          <w:tcPr>
            <w:tcW w:w="1514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300" w:lineRule="exact"/>
              <w:ind w:right="39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w w:val="95"/>
                <w:sz w:val="28"/>
                <w:szCs w:val="28"/>
              </w:rPr>
              <w:t>群众满</w:t>
            </w:r>
            <w:r>
              <w:rPr>
                <w:rFonts w:hint="eastAsia" w:ascii="宋体" w:hAnsi="宋体" w:eastAsia="宋体" w:cs="宋体"/>
                <w:b/>
                <w:bCs/>
                <w:color w:val="1A1A1A"/>
                <w:spacing w:val="-79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1A1A1A"/>
                <w:w w:val="95"/>
                <w:sz w:val="28"/>
                <w:szCs w:val="28"/>
              </w:rPr>
              <w:t>意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300" w:lineRule="exact"/>
              <w:ind w:right="4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sz w:val="28"/>
                <w:szCs w:val="28"/>
              </w:rPr>
              <w:t>度调查</w:t>
            </w:r>
          </w:p>
        </w:tc>
        <w:tc>
          <w:tcPr>
            <w:tcW w:w="1844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300" w:lineRule="exact"/>
              <w:ind w:right="0"/>
              <w:jc w:val="center"/>
              <w:textAlignment w:val="auto"/>
              <w:rPr>
                <w:rFonts w:ascii="Arial" w:hAnsi="Arial" w:eastAsia="Arial" w:cs="Arial"/>
                <w:sz w:val="33"/>
                <w:szCs w:val="3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9" w:right="0"/>
              <w:jc w:val="center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A1A1A"/>
                <w:spacing w:val="9"/>
                <w:w w:val="105"/>
                <w:sz w:val="29"/>
                <w:szCs w:val="29"/>
              </w:rPr>
              <w:t>是</w:t>
            </w:r>
            <w:r>
              <w:rPr>
                <w:rFonts w:ascii="宋体" w:hAnsi="宋体" w:eastAsia="宋体" w:cs="宋体"/>
                <w:color w:val="1A1A1A"/>
                <w:spacing w:val="9"/>
                <w:w w:val="105"/>
                <w:sz w:val="29"/>
                <w:szCs w:val="29"/>
              </w:rPr>
              <w:sym w:font="Wingdings" w:char="00FE"/>
            </w:r>
            <w:r>
              <w:rPr>
                <w:rFonts w:ascii="宋体" w:hAnsi="宋体" w:eastAsia="宋体" w:cs="宋体"/>
                <w:color w:val="1A1A1A"/>
                <w:w w:val="105"/>
                <w:sz w:val="29"/>
                <w:szCs w:val="29"/>
              </w:rPr>
              <w:t>否口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1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A1A1A"/>
                <w:sz w:val="28"/>
                <w:szCs w:val="28"/>
              </w:rPr>
              <w:t>责任单位</w:t>
            </w:r>
          </w:p>
        </w:tc>
        <w:tc>
          <w:tcPr>
            <w:tcW w:w="25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凤庆县林业和草原局</w:t>
            </w:r>
          </w:p>
        </w:tc>
        <w:tc>
          <w:tcPr>
            <w:tcW w:w="1636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00" w:lineRule="exact"/>
              <w:ind w:right="0"/>
              <w:jc w:val="center"/>
              <w:textAlignment w:val="auto"/>
              <w:rPr>
                <w:rFonts w:ascii="Arial" w:hAnsi="Arial" w:eastAsia="Arial" w:cs="Arial"/>
                <w:sz w:val="33"/>
                <w:szCs w:val="3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1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1A1A1A"/>
                <w:sz w:val="28"/>
                <w:szCs w:val="28"/>
              </w:rPr>
              <w:t>调查情况</w:t>
            </w:r>
          </w:p>
        </w:tc>
        <w:tc>
          <w:tcPr>
            <w:tcW w:w="5258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经对辖区内20位村组群众代表进行满意度调查，测评结果均为满意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7" w:type="dxa"/>
          <w:wAfter w:w="135" w:type="dxa"/>
          <w:trHeight w:val="4296" w:hRule="exact"/>
          <w:jc w:val="center"/>
        </w:trPr>
        <w:tc>
          <w:tcPr>
            <w:tcW w:w="3358" w:type="dxa"/>
            <w:gridSpan w:val="4"/>
          </w:tcPr>
          <w:p>
            <w:pPr>
              <w:pStyle w:val="9"/>
              <w:spacing w:before="231" w:line="240" w:lineRule="auto"/>
              <w:ind w:left="4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1A1A1A"/>
                <w:w w:val="90"/>
                <w:sz w:val="28"/>
                <w:szCs w:val="28"/>
              </w:rPr>
              <w:t>自查自验结论及签字</w:t>
            </w:r>
          </w:p>
        </w:tc>
        <w:tc>
          <w:tcPr>
            <w:tcW w:w="11084" w:type="dxa"/>
            <w:gridSpan w:val="12"/>
          </w:tcPr>
          <w:p>
            <w:pPr>
              <w:pStyle w:val="9"/>
              <w:spacing w:before="114" w:line="240" w:lineRule="auto"/>
              <w:ind w:left="655" w:right="0"/>
              <w:jc w:val="left"/>
              <w:rPr>
                <w:rFonts w:hint="eastAsia" w:ascii="方正仿宋_GBK" w:hAnsi="方正仿宋_GBK" w:eastAsia="方正仿宋_GBK" w:cs="方正仿宋_GBK"/>
                <w:color w:val="1A1A1A"/>
                <w:spacing w:val="3"/>
                <w:w w:val="9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1A1A1A"/>
                <w:w w:val="95"/>
                <w:sz w:val="28"/>
                <w:szCs w:val="28"/>
              </w:rPr>
              <w:t>经材料核实和现场核实</w:t>
            </w:r>
            <w:r>
              <w:rPr>
                <w:rFonts w:hint="eastAsia" w:ascii="方正仿宋_GBK" w:hAnsi="方正仿宋_GBK" w:eastAsia="方正仿宋_GBK" w:cs="方正仿宋_GBK"/>
                <w:color w:val="1A1A1A"/>
                <w:spacing w:val="-9"/>
                <w:w w:val="95"/>
                <w:sz w:val="28"/>
                <w:szCs w:val="28"/>
              </w:rPr>
              <w:t>，符合验收要求</w:t>
            </w:r>
            <w:r>
              <w:rPr>
                <w:rFonts w:hint="eastAsia" w:ascii="方正仿宋_GBK" w:hAnsi="方正仿宋_GBK" w:eastAsia="方正仿宋_GBK" w:cs="方正仿宋_GBK"/>
                <w:color w:val="1A1A1A"/>
                <w:spacing w:val="3"/>
                <w:w w:val="95"/>
                <w:sz w:val="28"/>
                <w:szCs w:val="28"/>
              </w:rPr>
              <w:t>，同意上报组织验收。</w:t>
            </w:r>
          </w:p>
          <w:p>
            <w:pPr>
              <w:pStyle w:val="9"/>
              <w:spacing w:before="114" w:line="240" w:lineRule="auto"/>
              <w:ind w:left="655" w:right="0"/>
              <w:jc w:val="left"/>
              <w:rPr>
                <w:rFonts w:hint="eastAsia" w:ascii="宋体" w:hAnsi="宋体" w:eastAsia="宋体" w:cs="宋体"/>
                <w:color w:val="1A1A1A"/>
                <w:spacing w:val="3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1A1A1A"/>
                <w:spacing w:val="3"/>
                <w:w w:val="95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color w:val="1A1A1A"/>
                <w:spacing w:val="3"/>
                <w:w w:val="95"/>
                <w:sz w:val="28"/>
                <w:szCs w:val="28"/>
                <w:lang w:val="en-US" w:eastAsia="zh-CN"/>
              </w:rPr>
              <w:t>：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Yzk5ZTJmMzAzYzRmNzAxMDJjNGM0ZTUxYTc5ZWQifQ=="/>
  </w:docVars>
  <w:rsids>
    <w:rsidRoot w:val="00000000"/>
    <w:rsid w:val="0AD7716B"/>
    <w:rsid w:val="105A6487"/>
    <w:rsid w:val="13ED2789"/>
    <w:rsid w:val="1EBC5159"/>
    <w:rsid w:val="207051C3"/>
    <w:rsid w:val="22E65092"/>
    <w:rsid w:val="254A65A9"/>
    <w:rsid w:val="2AF25B83"/>
    <w:rsid w:val="2C523CA4"/>
    <w:rsid w:val="324B1365"/>
    <w:rsid w:val="33E74EC8"/>
    <w:rsid w:val="38E56968"/>
    <w:rsid w:val="48806D63"/>
    <w:rsid w:val="4A43542F"/>
    <w:rsid w:val="4C455ADE"/>
    <w:rsid w:val="53526951"/>
    <w:rsid w:val="5A87203E"/>
    <w:rsid w:val="5C466A67"/>
    <w:rsid w:val="60CF645F"/>
    <w:rsid w:val="63123005"/>
    <w:rsid w:val="648924A1"/>
    <w:rsid w:val="6FC1339E"/>
    <w:rsid w:val="7C7109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68"/>
      <w:outlineLvl w:val="1"/>
    </w:pPr>
    <w:rPr>
      <w:rFonts w:ascii="宋体" w:hAnsi="宋体" w:eastAsia="宋体"/>
      <w:sz w:val="43"/>
      <w:szCs w:val="43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7"/>
      <w:ind w:left="167"/>
    </w:pPr>
    <w:rPr>
      <w:rFonts w:ascii="宋体" w:hAnsi="宋体" w:eastAsia="宋体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863</Characters>
  <Lines>0</Lines>
  <Paragraphs>0</Paragraphs>
  <ScaleCrop>false</ScaleCrop>
  <LinksUpToDate>false</LinksUpToDate>
  <CharactersWithSpaces>881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2022-09-05T09:31:00Z</dcterms:created>
  <dc:creator>Administrator</dc:creator>
  <cp:lastModifiedBy>nobody</cp:lastModifiedBy>
  <dcterms:modified xsi:type="dcterms:W3CDTF">2023-11-20T02:07:08Z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C117E3F28D2C4FE9B7E882C9D5F04715_13</vt:lpwstr>
  </property>
</Properties>
</file>