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6"/>
          <w:sz w:val="32"/>
          <w:szCs w:val="32"/>
        </w:rPr>
        <w:t>附件2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自查自验情况表</w:t>
      </w:r>
    </w:p>
    <w:p>
      <w:pPr>
        <w:spacing w:line="337" w:lineRule="auto"/>
        <w:rPr>
          <w:rFonts w:ascii="Arial"/>
          <w:sz w:val="21"/>
        </w:rPr>
      </w:pP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自查自验组织单位：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凤庆县人民政府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         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验收日期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2023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12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日</w:t>
      </w:r>
    </w:p>
    <w:p>
      <w:pPr>
        <w:spacing w:line="23" w:lineRule="exact"/>
      </w:pPr>
    </w:p>
    <w:tbl>
      <w:tblPr>
        <w:tblStyle w:val="9"/>
        <w:tblW w:w="150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4"/>
        <w:gridCol w:w="1569"/>
        <w:gridCol w:w="1539"/>
        <w:gridCol w:w="1449"/>
        <w:gridCol w:w="1929"/>
        <w:gridCol w:w="509"/>
        <w:gridCol w:w="969"/>
        <w:gridCol w:w="789"/>
        <w:gridCol w:w="420"/>
        <w:gridCol w:w="869"/>
        <w:gridCol w:w="30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934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3"/>
                <w:w w:val="9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auto"/>
                <w:spacing w:val="2"/>
                <w:kern w:val="0"/>
                <w:sz w:val="27"/>
                <w:szCs w:val="27"/>
                <w:lang w:val="en-US" w:eastAsia="zh-CN" w:bidi="ar-SA"/>
              </w:rPr>
              <w:t>“两污”问题</w:t>
            </w:r>
          </w:p>
        </w:tc>
        <w:tc>
          <w:tcPr>
            <w:tcW w:w="6995" w:type="dxa"/>
            <w:gridSpan w:val="5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3"/>
                <w:w w:val="9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auto"/>
                <w:spacing w:val="3"/>
                <w:w w:val="90"/>
                <w:kern w:val="0"/>
                <w:sz w:val="30"/>
                <w:szCs w:val="30"/>
                <w:lang w:val="en-US" w:eastAsia="zh-CN" w:bidi="ar-SA"/>
              </w:rPr>
              <w:t>序号229号：系统治理理念树得不牢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3"/>
                <w:w w:val="9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auto"/>
                <w:spacing w:val="2"/>
                <w:kern w:val="0"/>
                <w:sz w:val="27"/>
                <w:szCs w:val="27"/>
                <w:lang w:val="en-US" w:eastAsia="zh-CN" w:bidi="ar-SA"/>
              </w:rPr>
              <w:t>整改时限</w:t>
            </w:r>
          </w:p>
        </w:tc>
        <w:tc>
          <w:tcPr>
            <w:tcW w:w="4342" w:type="dxa"/>
            <w:gridSpan w:val="3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3"/>
                <w:w w:val="9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3"/>
                <w:w w:val="90"/>
                <w:kern w:val="0"/>
                <w:sz w:val="30"/>
                <w:szCs w:val="30"/>
                <w:lang w:val="en-US" w:eastAsia="zh-CN" w:bidi="ar-SA"/>
              </w:rPr>
              <w:t>2023年底12月底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934" w:type="dxa"/>
            <w:vAlign w:val="top"/>
          </w:tcPr>
          <w:p>
            <w:pPr>
              <w:pStyle w:val="10"/>
              <w:spacing w:line="332" w:lineRule="auto"/>
              <w:rPr>
                <w:color w:val="auto"/>
              </w:rPr>
            </w:pPr>
          </w:p>
          <w:p>
            <w:pPr>
              <w:spacing w:before="88" w:line="219" w:lineRule="auto"/>
              <w:ind w:left="41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整改目标</w:t>
            </w:r>
          </w:p>
        </w:tc>
        <w:tc>
          <w:tcPr>
            <w:tcW w:w="699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246" w:firstLineChars="100"/>
              <w:textAlignment w:val="baseline"/>
              <w:rPr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3"/>
                <w:w w:val="80"/>
                <w:sz w:val="30"/>
                <w:szCs w:val="30"/>
                <w:lang w:val="en-US" w:eastAsia="zh-CN"/>
              </w:rPr>
              <w:t>严格执行《临沧市城乡清洁条例》等法规和制度，加强基层执法队伍建设，健全完善部门联合监管制度机制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3"/>
                <w:w w:val="80"/>
                <w:sz w:val="30"/>
                <w:szCs w:val="30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3"/>
                <w:w w:val="80"/>
                <w:sz w:val="30"/>
                <w:szCs w:val="30"/>
                <w:lang w:val="en-US" w:eastAsia="zh-CN"/>
              </w:rPr>
              <w:t>坚持城乡统筹的理念综合推进城镇“两污”治理，不断提升治理成效。</w:t>
            </w:r>
          </w:p>
        </w:tc>
        <w:tc>
          <w:tcPr>
            <w:tcW w:w="1758" w:type="dxa"/>
            <w:gridSpan w:val="2"/>
            <w:vAlign w:val="top"/>
          </w:tcPr>
          <w:p>
            <w:pPr>
              <w:spacing w:before="211" w:line="560" w:lineRule="exact"/>
              <w:ind w:left="335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position w:val="22"/>
                <w:sz w:val="27"/>
                <w:szCs w:val="27"/>
              </w:rPr>
              <w:t>整改目标</w:t>
            </w:r>
          </w:p>
          <w:p>
            <w:pPr>
              <w:spacing w:line="219" w:lineRule="auto"/>
              <w:ind w:left="335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完成情况</w:t>
            </w:r>
          </w:p>
        </w:tc>
        <w:tc>
          <w:tcPr>
            <w:tcW w:w="4342" w:type="dxa"/>
            <w:gridSpan w:val="3"/>
            <w:vAlign w:val="center"/>
          </w:tcPr>
          <w:p>
            <w:pPr>
              <w:pStyle w:val="10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pacing w:val="3"/>
                <w:w w:val="90"/>
                <w:kern w:val="0"/>
                <w:sz w:val="30"/>
                <w:szCs w:val="30"/>
                <w:lang w:val="en-US" w:eastAsia="zh-CN" w:bidi="ar-SA"/>
              </w:rPr>
              <w:t>已完成整改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1934" w:type="dxa"/>
            <w:vAlign w:val="top"/>
          </w:tcPr>
          <w:p>
            <w:pPr>
              <w:spacing w:before="232" w:line="570" w:lineRule="exact"/>
              <w:ind w:left="41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position w:val="22"/>
                <w:sz w:val="27"/>
                <w:szCs w:val="27"/>
              </w:rPr>
              <w:t>整改方案</w:t>
            </w:r>
          </w:p>
          <w:p>
            <w:pPr>
              <w:spacing w:before="1" w:line="201" w:lineRule="auto"/>
              <w:ind w:left="41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编制情况</w:t>
            </w:r>
          </w:p>
        </w:tc>
        <w:tc>
          <w:tcPr>
            <w:tcW w:w="1569" w:type="dxa"/>
            <w:vAlign w:val="top"/>
          </w:tcPr>
          <w:p>
            <w:pPr>
              <w:pStyle w:val="10"/>
              <w:spacing w:line="433" w:lineRule="auto"/>
              <w:rPr>
                <w:color w:val="auto"/>
              </w:rPr>
            </w:pPr>
          </w:p>
          <w:p>
            <w:pPr>
              <w:spacing w:before="88" w:line="220" w:lineRule="auto"/>
              <w:ind w:left="170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27"/>
                <w:szCs w:val="27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27"/>
                <w:szCs w:val="27"/>
                <w:lang w:eastAsia="zh-CN"/>
              </w:rPr>
              <w:t>☑</w:t>
            </w:r>
            <w:r>
              <w:rPr>
                <w:rFonts w:ascii="宋体" w:hAnsi="宋体" w:eastAsia="宋体" w:cs="宋体"/>
                <w:color w:val="auto"/>
                <w:spacing w:val="9"/>
                <w:sz w:val="27"/>
                <w:szCs w:val="27"/>
              </w:rPr>
              <w:t>否□</w:t>
            </w:r>
          </w:p>
        </w:tc>
        <w:tc>
          <w:tcPr>
            <w:tcW w:w="1539" w:type="dxa"/>
            <w:vAlign w:val="top"/>
          </w:tcPr>
          <w:p>
            <w:pPr>
              <w:pStyle w:val="10"/>
              <w:spacing w:line="423" w:lineRule="auto"/>
              <w:rPr>
                <w:color w:val="auto"/>
              </w:rPr>
            </w:pPr>
          </w:p>
          <w:p>
            <w:pPr>
              <w:spacing w:before="87" w:line="219" w:lineRule="auto"/>
              <w:ind w:left="221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编制单位</w:t>
            </w:r>
          </w:p>
        </w:tc>
        <w:tc>
          <w:tcPr>
            <w:tcW w:w="3887" w:type="dxa"/>
            <w:gridSpan w:val="3"/>
            <w:vAlign w:val="center"/>
          </w:tcPr>
          <w:p>
            <w:pPr>
              <w:pStyle w:val="10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pacing w:val="3"/>
                <w:w w:val="90"/>
                <w:kern w:val="0"/>
                <w:sz w:val="30"/>
                <w:szCs w:val="30"/>
                <w:lang w:val="en-US" w:eastAsia="zh-CN" w:bidi="ar-SA"/>
              </w:rPr>
              <w:t>凤庆县人民政府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spacing w:before="228" w:line="224" w:lineRule="auto"/>
              <w:jc w:val="center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7"/>
                <w:szCs w:val="27"/>
              </w:rPr>
              <w:t>组织</w:t>
            </w:r>
          </w:p>
          <w:p>
            <w:pPr>
              <w:spacing w:before="247" w:line="201" w:lineRule="auto"/>
              <w:jc w:val="center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审核单位</w:t>
            </w:r>
          </w:p>
        </w:tc>
        <w:tc>
          <w:tcPr>
            <w:tcW w:w="4342" w:type="dxa"/>
            <w:gridSpan w:val="3"/>
            <w:vAlign w:val="center"/>
          </w:tcPr>
          <w:p>
            <w:pPr>
              <w:pStyle w:val="10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pacing w:val="3"/>
                <w:w w:val="90"/>
                <w:kern w:val="0"/>
                <w:sz w:val="30"/>
                <w:szCs w:val="30"/>
                <w:lang w:val="en-US" w:eastAsia="zh-CN" w:bidi="ar-SA"/>
              </w:rPr>
              <w:t>凤庆县人民政府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042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270" w:firstLineChars="10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w w:val="9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w w:val="90"/>
                <w:sz w:val="28"/>
                <w:szCs w:val="28"/>
              </w:rPr>
              <w:t>整改措施1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9"/>
                <w:w w:val="90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6"/>
                <w:w w:val="90"/>
                <w:sz w:val="28"/>
                <w:szCs w:val="28"/>
                <w:lang w:eastAsia="zh-CN"/>
              </w:rPr>
              <w:t>加大《临沧市城乡清洁条例》等法律法规的宣传、执行力度，严格落实城乡污水垃圾监管方面的执法检查、投诉举报等制度，加快提升监管成效。</w:t>
            </w:r>
          </w:p>
        </w:tc>
        <w:tc>
          <w:tcPr>
            <w:tcW w:w="1449" w:type="dxa"/>
            <w:vMerge w:val="restart"/>
            <w:tcBorders>
              <w:bottom w:val="nil"/>
            </w:tcBorders>
            <w:vAlign w:val="center"/>
          </w:tcPr>
          <w:p>
            <w:pPr>
              <w:spacing w:before="88" w:line="219" w:lineRule="auto"/>
              <w:jc w:val="center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责任单位</w:t>
            </w:r>
          </w:p>
        </w:tc>
        <w:tc>
          <w:tcPr>
            <w:tcW w:w="192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pacing w:val="3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3"/>
                <w:w w:val="90"/>
                <w:sz w:val="30"/>
                <w:szCs w:val="30"/>
                <w:lang w:val="en-US" w:eastAsia="zh-CN"/>
              </w:rPr>
              <w:t>凤庆县住房和城乡建设局</w:t>
            </w:r>
          </w:p>
        </w:tc>
        <w:tc>
          <w:tcPr>
            <w:tcW w:w="1478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88" w:line="219" w:lineRule="auto"/>
              <w:jc w:val="center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7"/>
                <w:szCs w:val="27"/>
              </w:rPr>
              <w:t>整改时限</w:t>
            </w:r>
          </w:p>
        </w:tc>
        <w:tc>
          <w:tcPr>
            <w:tcW w:w="1209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lang w:val="en-US" w:eastAsia="zh-CN"/>
              </w:rPr>
              <w:t>2023年12月底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>
            <w:pPr>
              <w:spacing w:before="204" w:line="551" w:lineRule="exact"/>
              <w:ind w:left="157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position w:val="21"/>
                <w:sz w:val="27"/>
                <w:szCs w:val="27"/>
              </w:rPr>
              <w:t>完成</w:t>
            </w:r>
          </w:p>
          <w:p>
            <w:pPr>
              <w:spacing w:line="220" w:lineRule="auto"/>
              <w:ind w:left="158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7"/>
                <w:szCs w:val="27"/>
              </w:rPr>
              <w:t>情况</w:t>
            </w:r>
          </w:p>
        </w:tc>
        <w:tc>
          <w:tcPr>
            <w:tcW w:w="3053" w:type="dxa"/>
            <w:vAlign w:val="top"/>
          </w:tcPr>
          <w:p>
            <w:pPr>
              <w:spacing w:before="235" w:line="201" w:lineRule="auto"/>
              <w:ind w:left="149"/>
              <w:rPr>
                <w:rFonts w:hint="eastAsia" w:ascii="宋体" w:hAnsi="宋体" w:eastAsia="宋体" w:cs="宋体"/>
                <w:color w:val="auto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7"/>
                <w:szCs w:val="27"/>
              </w:rPr>
              <w:t>规定时限完成</w:t>
            </w:r>
            <w:r>
              <w:rPr>
                <w:rFonts w:ascii="宋体" w:hAnsi="宋体" w:eastAsia="宋体" w:cs="宋体"/>
                <w:color w:val="auto"/>
                <w:spacing w:val="10"/>
                <w:sz w:val="27"/>
                <w:szCs w:val="27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pacing w:val="1"/>
                <w:position w:val="-2"/>
                <w:sz w:val="27"/>
                <w:szCs w:val="27"/>
                <w:lang w:eastAsia="zh-CN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042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92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276" w:firstLineChars="1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pacing w:val="3"/>
                <w:w w:val="90"/>
                <w:sz w:val="30"/>
                <w:szCs w:val="30"/>
                <w:lang w:val="en-US" w:eastAsia="zh-CN"/>
              </w:rPr>
            </w:pPr>
          </w:p>
        </w:tc>
        <w:tc>
          <w:tcPr>
            <w:tcW w:w="147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20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rFonts w:hint="default" w:ascii="Times New Roman" w:hAnsi="Times New Roman" w:eastAsia="方正仿宋_GBK" w:cs="Times New Roman"/>
                <w:color w:val="auto"/>
                <w:w w:val="100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3053" w:type="dxa"/>
            <w:vAlign w:val="top"/>
          </w:tcPr>
          <w:p>
            <w:pPr>
              <w:spacing w:before="206" w:line="220" w:lineRule="auto"/>
              <w:ind w:left="149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7"/>
                <w:szCs w:val="27"/>
              </w:rPr>
              <w:t>其他情况：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042" w:type="dxa"/>
            <w:gridSpan w:val="3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270" w:firstLineChars="1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w w:val="9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w w:val="90"/>
                <w:sz w:val="28"/>
                <w:szCs w:val="28"/>
              </w:rPr>
              <w:t>整改措施2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9"/>
                <w:w w:val="90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6"/>
                <w:w w:val="90"/>
                <w:sz w:val="28"/>
                <w:szCs w:val="28"/>
                <w:lang w:eastAsia="zh-CN"/>
              </w:rPr>
              <w:t>加强部门协作联动，合力整治影响城区河流水质问题。</w:t>
            </w:r>
          </w:p>
        </w:tc>
        <w:tc>
          <w:tcPr>
            <w:tcW w:w="1449" w:type="dxa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line="407" w:lineRule="auto"/>
              <w:rPr>
                <w:color w:val="auto"/>
              </w:rPr>
            </w:pPr>
          </w:p>
          <w:p>
            <w:pPr>
              <w:spacing w:before="87" w:line="219" w:lineRule="auto"/>
              <w:ind w:left="172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责任单位</w:t>
            </w:r>
          </w:p>
        </w:tc>
        <w:tc>
          <w:tcPr>
            <w:tcW w:w="192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pacing w:val="3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3"/>
                <w:w w:val="90"/>
                <w:sz w:val="30"/>
                <w:szCs w:val="30"/>
                <w:lang w:val="en-US" w:eastAsia="zh-CN"/>
              </w:rPr>
              <w:t>凤庆县住房和城乡建设局</w:t>
            </w:r>
          </w:p>
        </w:tc>
        <w:tc>
          <w:tcPr>
            <w:tcW w:w="147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line="407" w:lineRule="auto"/>
              <w:rPr>
                <w:color w:val="auto"/>
              </w:rPr>
            </w:pPr>
          </w:p>
          <w:p>
            <w:pPr>
              <w:spacing w:before="87" w:line="219" w:lineRule="auto"/>
              <w:ind w:left="19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7"/>
                <w:szCs w:val="27"/>
              </w:rPr>
              <w:t>整改时限</w:t>
            </w:r>
          </w:p>
        </w:tc>
        <w:tc>
          <w:tcPr>
            <w:tcW w:w="1209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w w:val="1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lang w:val="en-US" w:eastAsia="zh-CN"/>
              </w:rPr>
              <w:t>2023年12月底</w:t>
            </w:r>
          </w:p>
          <w:p>
            <w:pPr>
              <w:pStyle w:val="10"/>
              <w:rPr>
                <w:rFonts w:hint="default" w:ascii="Times New Roman" w:hAnsi="Times New Roman" w:eastAsia="方正仿宋_GBK" w:cs="Times New Roman"/>
                <w:color w:val="auto"/>
                <w:w w:val="100"/>
              </w:rPr>
            </w:pP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>
            <w:pPr>
              <w:spacing w:before="196" w:line="561" w:lineRule="exact"/>
              <w:ind w:left="157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position w:val="22"/>
                <w:sz w:val="27"/>
                <w:szCs w:val="27"/>
              </w:rPr>
              <w:t>完成</w:t>
            </w:r>
          </w:p>
          <w:p>
            <w:pPr>
              <w:spacing w:line="212" w:lineRule="auto"/>
              <w:ind w:left="158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7"/>
                <w:szCs w:val="27"/>
              </w:rPr>
              <w:t>情况</w:t>
            </w:r>
          </w:p>
        </w:tc>
        <w:tc>
          <w:tcPr>
            <w:tcW w:w="3053" w:type="dxa"/>
            <w:vAlign w:val="top"/>
          </w:tcPr>
          <w:p>
            <w:pPr>
              <w:spacing w:before="227" w:line="172" w:lineRule="auto"/>
              <w:ind w:left="149"/>
              <w:rPr>
                <w:rFonts w:hint="eastAsia" w:ascii="宋体" w:hAnsi="宋体" w:eastAsia="宋体" w:cs="宋体"/>
                <w:color w:val="auto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7"/>
                <w:szCs w:val="27"/>
              </w:rPr>
              <w:t>规定时限完成</w:t>
            </w:r>
            <w:r>
              <w:rPr>
                <w:rFonts w:ascii="宋体" w:hAnsi="宋体" w:eastAsia="宋体" w:cs="宋体"/>
                <w:color w:val="auto"/>
                <w:spacing w:val="12"/>
                <w:sz w:val="27"/>
                <w:szCs w:val="27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pacing w:val="1"/>
                <w:position w:val="-4"/>
                <w:sz w:val="27"/>
                <w:szCs w:val="27"/>
                <w:lang w:eastAsia="zh-CN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042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92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276" w:firstLineChars="10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pacing w:val="3"/>
                <w:w w:val="90"/>
                <w:sz w:val="30"/>
                <w:szCs w:val="30"/>
                <w:lang w:val="en-US" w:eastAsia="zh-CN"/>
              </w:rPr>
            </w:pPr>
          </w:p>
        </w:tc>
        <w:tc>
          <w:tcPr>
            <w:tcW w:w="147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20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rFonts w:hint="default" w:ascii="Times New Roman" w:hAnsi="Times New Roman" w:eastAsia="方正仿宋_GBK" w:cs="Times New Roman"/>
                <w:color w:val="auto"/>
                <w:w w:val="100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3053" w:type="dxa"/>
            <w:vAlign w:val="top"/>
          </w:tcPr>
          <w:p>
            <w:pPr>
              <w:spacing w:before="229" w:line="205" w:lineRule="auto"/>
              <w:ind w:left="149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7"/>
                <w:szCs w:val="27"/>
              </w:rPr>
              <w:t>其他情况：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042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firstLine="264" w:firstLineChars="10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w w:val="9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9"/>
                <w:w w:val="88"/>
                <w:sz w:val="28"/>
                <w:szCs w:val="28"/>
              </w:rPr>
              <w:t>整改措施3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9"/>
                <w:w w:val="88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6"/>
                <w:w w:val="88"/>
                <w:sz w:val="28"/>
                <w:szCs w:val="28"/>
                <w:lang w:eastAsia="zh-CN"/>
              </w:rPr>
              <w:t>加大城区污水管网设施项目的包装申报和新建改造力度，加强已建成污水管网设施的运行维护，提升城区污水收集处理质效。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pacing w:val="-6"/>
                <w:w w:val="9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49" w:type="dxa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line="339" w:lineRule="auto"/>
              <w:rPr>
                <w:color w:val="auto"/>
              </w:rPr>
            </w:pPr>
          </w:p>
          <w:p>
            <w:pPr>
              <w:spacing w:before="88" w:line="219" w:lineRule="auto"/>
              <w:ind w:left="172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责任单位</w:t>
            </w:r>
          </w:p>
        </w:tc>
        <w:tc>
          <w:tcPr>
            <w:tcW w:w="192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pacing w:val="3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3"/>
                <w:w w:val="90"/>
                <w:sz w:val="30"/>
                <w:szCs w:val="30"/>
                <w:lang w:val="en-US" w:eastAsia="zh-CN"/>
              </w:rPr>
              <w:t>凤庆县住房和城乡建设局</w:t>
            </w:r>
          </w:p>
        </w:tc>
        <w:tc>
          <w:tcPr>
            <w:tcW w:w="147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line="419" w:lineRule="auto"/>
              <w:rPr>
                <w:color w:val="auto"/>
              </w:rPr>
            </w:pPr>
          </w:p>
          <w:p>
            <w:pPr>
              <w:spacing w:before="87" w:line="219" w:lineRule="auto"/>
              <w:ind w:left="19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7"/>
                <w:szCs w:val="27"/>
              </w:rPr>
              <w:t>整改时限</w:t>
            </w:r>
          </w:p>
        </w:tc>
        <w:tc>
          <w:tcPr>
            <w:tcW w:w="1209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w w:val="1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4"/>
                <w:lang w:val="en-US" w:eastAsia="zh-CN"/>
              </w:rPr>
              <w:t>2023年12月底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>
            <w:pPr>
              <w:spacing w:before="238" w:line="581" w:lineRule="exact"/>
              <w:ind w:left="157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position w:val="23"/>
                <w:sz w:val="27"/>
                <w:szCs w:val="27"/>
              </w:rPr>
              <w:t>完成</w:t>
            </w:r>
          </w:p>
          <w:p>
            <w:pPr>
              <w:spacing w:before="1" w:line="186" w:lineRule="auto"/>
              <w:ind w:left="158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7"/>
                <w:szCs w:val="27"/>
              </w:rPr>
              <w:t>情况</w:t>
            </w:r>
          </w:p>
        </w:tc>
        <w:tc>
          <w:tcPr>
            <w:tcW w:w="3053" w:type="dxa"/>
            <w:vAlign w:val="top"/>
          </w:tcPr>
          <w:p>
            <w:pPr>
              <w:spacing w:before="248" w:line="171" w:lineRule="auto"/>
              <w:ind w:left="149"/>
              <w:rPr>
                <w:rFonts w:hint="eastAsia" w:ascii="宋体" w:hAnsi="宋体" w:eastAsia="宋体" w:cs="宋体"/>
                <w:color w:val="auto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7"/>
                <w:szCs w:val="27"/>
              </w:rPr>
              <w:t>规定时限完成</w:t>
            </w:r>
            <w:r>
              <w:rPr>
                <w:rFonts w:ascii="宋体" w:hAnsi="宋体" w:eastAsia="宋体" w:cs="宋体"/>
                <w:color w:val="auto"/>
                <w:spacing w:val="20"/>
                <w:sz w:val="27"/>
                <w:szCs w:val="27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pacing w:val="1"/>
                <w:position w:val="-5"/>
                <w:sz w:val="27"/>
                <w:szCs w:val="27"/>
                <w:lang w:eastAsia="zh-CN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042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textAlignment w:val="baseline"/>
              <w:rPr>
                <w:color w:val="auto"/>
                <w:w w:val="90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929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47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20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3053" w:type="dxa"/>
            <w:vAlign w:val="top"/>
          </w:tcPr>
          <w:p>
            <w:pPr>
              <w:spacing w:before="221" w:line="207" w:lineRule="auto"/>
              <w:ind w:left="149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7"/>
                <w:szCs w:val="27"/>
              </w:rPr>
              <w:t>其他情况：</w:t>
            </w:r>
          </w:p>
        </w:tc>
      </w:tr>
    </w:tbl>
    <w:p>
      <w:pPr>
        <w:rPr>
          <w:rFonts w:ascii="Arial"/>
          <w:sz w:val="21"/>
        </w:rPr>
      </w:pPr>
    </w:p>
    <w:tbl>
      <w:tblPr>
        <w:tblStyle w:val="9"/>
        <w:tblW w:w="150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1869"/>
        <w:gridCol w:w="1649"/>
        <w:gridCol w:w="2568"/>
        <w:gridCol w:w="1658"/>
        <w:gridCol w:w="5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1524" w:type="dxa"/>
            <w:vAlign w:val="top"/>
          </w:tcPr>
          <w:p>
            <w:pPr>
              <w:pStyle w:val="10"/>
              <w:spacing w:line="406" w:lineRule="auto"/>
              <w:rPr>
                <w:color w:val="auto"/>
              </w:rPr>
            </w:pPr>
          </w:p>
          <w:p>
            <w:pPr>
              <w:spacing w:before="88" w:line="540" w:lineRule="exact"/>
              <w:ind w:left="21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position w:val="20"/>
                <w:sz w:val="27"/>
                <w:szCs w:val="27"/>
              </w:rPr>
              <w:t>环境违法</w:t>
            </w:r>
          </w:p>
          <w:p>
            <w:pPr>
              <w:spacing w:line="220" w:lineRule="auto"/>
              <w:ind w:left="21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行为查处</w:t>
            </w:r>
          </w:p>
        </w:tc>
        <w:tc>
          <w:tcPr>
            <w:tcW w:w="1869" w:type="dxa"/>
            <w:vAlign w:val="top"/>
          </w:tcPr>
          <w:p>
            <w:pPr>
              <w:pStyle w:val="10"/>
              <w:spacing w:line="292" w:lineRule="auto"/>
              <w:rPr>
                <w:color w:val="auto"/>
              </w:rPr>
            </w:pPr>
          </w:p>
          <w:p>
            <w:pPr>
              <w:pStyle w:val="10"/>
              <w:spacing w:line="293" w:lineRule="auto"/>
              <w:rPr>
                <w:color w:val="auto"/>
              </w:rPr>
            </w:pPr>
          </w:p>
          <w:p>
            <w:pPr>
              <w:spacing w:before="88" w:line="220" w:lineRule="auto"/>
              <w:ind w:left="250"/>
              <w:rPr>
                <w:rFonts w:hint="eastAsia" w:ascii="宋体" w:hAnsi="宋体" w:eastAsia="宋体" w:cs="宋体"/>
                <w:color w:val="auto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7"/>
                <w:szCs w:val="27"/>
              </w:rPr>
              <w:t>是□</w:t>
            </w:r>
            <w:r>
              <w:rPr>
                <w:rFonts w:ascii="宋体" w:hAnsi="宋体" w:eastAsia="宋体" w:cs="宋体"/>
                <w:color w:val="auto"/>
                <w:spacing w:val="27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3"/>
                <w:sz w:val="27"/>
                <w:szCs w:val="27"/>
              </w:rPr>
              <w:t>否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7"/>
                <w:szCs w:val="27"/>
                <w:lang w:eastAsia="zh-CN"/>
              </w:rPr>
              <w:t>☑</w:t>
            </w:r>
          </w:p>
        </w:tc>
        <w:tc>
          <w:tcPr>
            <w:tcW w:w="1649" w:type="dxa"/>
            <w:vAlign w:val="top"/>
          </w:tcPr>
          <w:p>
            <w:pPr>
              <w:pStyle w:val="10"/>
              <w:spacing w:line="292" w:lineRule="auto"/>
              <w:rPr>
                <w:color w:val="auto"/>
              </w:rPr>
            </w:pPr>
          </w:p>
          <w:p>
            <w:pPr>
              <w:pStyle w:val="10"/>
              <w:spacing w:line="293" w:lineRule="auto"/>
              <w:rPr>
                <w:color w:val="auto"/>
              </w:rPr>
            </w:pPr>
          </w:p>
          <w:p>
            <w:pPr>
              <w:spacing w:before="87" w:line="219" w:lineRule="auto"/>
              <w:ind w:left="271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责任单位</w:t>
            </w:r>
          </w:p>
        </w:tc>
        <w:tc>
          <w:tcPr>
            <w:tcW w:w="2568" w:type="dxa"/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658" w:type="dxa"/>
            <w:vAlign w:val="top"/>
          </w:tcPr>
          <w:p>
            <w:pPr>
              <w:pStyle w:val="10"/>
              <w:spacing w:line="292" w:lineRule="auto"/>
              <w:rPr>
                <w:color w:val="auto"/>
              </w:rPr>
            </w:pPr>
          </w:p>
          <w:p>
            <w:pPr>
              <w:pStyle w:val="10"/>
              <w:spacing w:line="293" w:lineRule="auto"/>
              <w:rPr>
                <w:color w:val="auto"/>
              </w:rPr>
            </w:pPr>
          </w:p>
          <w:p>
            <w:pPr>
              <w:spacing w:before="87" w:line="219" w:lineRule="auto"/>
              <w:ind w:left="28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办理情况</w:t>
            </w:r>
          </w:p>
        </w:tc>
        <w:tc>
          <w:tcPr>
            <w:tcW w:w="5771" w:type="dxa"/>
            <w:vAlign w:val="top"/>
          </w:tcPr>
          <w:p>
            <w:pPr>
              <w:pStyle w:val="10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1524" w:type="dxa"/>
            <w:vAlign w:val="top"/>
          </w:tcPr>
          <w:p>
            <w:pPr>
              <w:pStyle w:val="10"/>
              <w:spacing w:line="255" w:lineRule="auto"/>
              <w:rPr>
                <w:color w:val="auto"/>
              </w:rPr>
            </w:pPr>
          </w:p>
          <w:p>
            <w:pPr>
              <w:pStyle w:val="10"/>
              <w:spacing w:line="255" w:lineRule="auto"/>
              <w:rPr>
                <w:color w:val="auto"/>
              </w:rPr>
            </w:pPr>
          </w:p>
          <w:p>
            <w:pPr>
              <w:spacing w:before="88" w:line="219" w:lineRule="auto"/>
              <w:ind w:left="21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7"/>
                <w:szCs w:val="27"/>
              </w:rPr>
              <w:t>责任追究</w:t>
            </w:r>
          </w:p>
        </w:tc>
        <w:tc>
          <w:tcPr>
            <w:tcW w:w="1869" w:type="dxa"/>
            <w:vAlign w:val="top"/>
          </w:tcPr>
          <w:p>
            <w:pPr>
              <w:pStyle w:val="10"/>
              <w:spacing w:line="256" w:lineRule="auto"/>
              <w:rPr>
                <w:color w:val="auto"/>
              </w:rPr>
            </w:pPr>
          </w:p>
          <w:p>
            <w:pPr>
              <w:pStyle w:val="10"/>
              <w:spacing w:line="257" w:lineRule="auto"/>
              <w:rPr>
                <w:color w:val="auto"/>
              </w:rPr>
            </w:pPr>
          </w:p>
          <w:p>
            <w:pPr>
              <w:spacing w:before="87" w:line="220" w:lineRule="auto"/>
              <w:ind w:left="250"/>
              <w:rPr>
                <w:rFonts w:hint="eastAsia" w:ascii="宋体" w:hAnsi="宋体" w:eastAsia="宋体" w:cs="宋体"/>
                <w:color w:val="auto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7"/>
                <w:szCs w:val="27"/>
              </w:rPr>
              <w:t>是□</w:t>
            </w:r>
            <w:r>
              <w:rPr>
                <w:rFonts w:ascii="宋体" w:hAnsi="宋体" w:eastAsia="宋体" w:cs="宋体"/>
                <w:color w:val="auto"/>
                <w:spacing w:val="27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3"/>
                <w:sz w:val="27"/>
                <w:szCs w:val="27"/>
              </w:rPr>
              <w:t>否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7"/>
                <w:szCs w:val="27"/>
                <w:lang w:eastAsia="zh-CN"/>
              </w:rPr>
              <w:t>☑</w:t>
            </w:r>
          </w:p>
        </w:tc>
        <w:tc>
          <w:tcPr>
            <w:tcW w:w="1649" w:type="dxa"/>
            <w:vAlign w:val="top"/>
          </w:tcPr>
          <w:p>
            <w:pPr>
              <w:pStyle w:val="10"/>
              <w:spacing w:line="256" w:lineRule="auto"/>
              <w:rPr>
                <w:color w:val="auto"/>
              </w:rPr>
            </w:pPr>
          </w:p>
          <w:p>
            <w:pPr>
              <w:pStyle w:val="10"/>
              <w:spacing w:line="256" w:lineRule="auto"/>
              <w:rPr>
                <w:color w:val="auto"/>
              </w:rPr>
            </w:pPr>
          </w:p>
          <w:p>
            <w:pPr>
              <w:spacing w:before="88" w:line="219" w:lineRule="auto"/>
              <w:ind w:left="271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责任单位</w:t>
            </w:r>
          </w:p>
        </w:tc>
        <w:tc>
          <w:tcPr>
            <w:tcW w:w="2568" w:type="dxa"/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658" w:type="dxa"/>
            <w:vAlign w:val="top"/>
          </w:tcPr>
          <w:p>
            <w:pPr>
              <w:pStyle w:val="10"/>
              <w:spacing w:line="256" w:lineRule="auto"/>
              <w:rPr>
                <w:color w:val="auto"/>
              </w:rPr>
            </w:pPr>
          </w:p>
          <w:p>
            <w:pPr>
              <w:pStyle w:val="10"/>
              <w:spacing w:line="256" w:lineRule="auto"/>
              <w:rPr>
                <w:color w:val="auto"/>
              </w:rPr>
            </w:pPr>
          </w:p>
          <w:p>
            <w:pPr>
              <w:spacing w:before="88" w:line="219" w:lineRule="auto"/>
              <w:ind w:left="28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办理情况</w:t>
            </w:r>
          </w:p>
        </w:tc>
        <w:tc>
          <w:tcPr>
            <w:tcW w:w="5771" w:type="dxa"/>
            <w:vAlign w:val="top"/>
          </w:tcPr>
          <w:p>
            <w:pPr>
              <w:pStyle w:val="10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24" w:type="dxa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line="295" w:lineRule="auto"/>
              <w:rPr>
                <w:color w:val="auto"/>
              </w:rPr>
            </w:pPr>
          </w:p>
          <w:p>
            <w:pPr>
              <w:pStyle w:val="10"/>
              <w:spacing w:line="295" w:lineRule="auto"/>
              <w:rPr>
                <w:color w:val="auto"/>
              </w:rPr>
            </w:pPr>
          </w:p>
          <w:p>
            <w:pPr>
              <w:pStyle w:val="10"/>
              <w:spacing w:line="295" w:lineRule="auto"/>
              <w:rPr>
                <w:color w:val="auto"/>
              </w:rPr>
            </w:pPr>
          </w:p>
          <w:p>
            <w:pPr>
              <w:pStyle w:val="10"/>
              <w:spacing w:line="295" w:lineRule="auto"/>
              <w:rPr>
                <w:color w:val="auto"/>
              </w:rPr>
            </w:pPr>
          </w:p>
          <w:p>
            <w:pPr>
              <w:spacing w:before="88" w:line="219" w:lineRule="auto"/>
              <w:ind w:left="21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信息公开</w:t>
            </w:r>
          </w:p>
        </w:tc>
        <w:tc>
          <w:tcPr>
            <w:tcW w:w="1869" w:type="dxa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line="295" w:lineRule="auto"/>
              <w:rPr>
                <w:color w:val="auto"/>
              </w:rPr>
            </w:pPr>
          </w:p>
          <w:p>
            <w:pPr>
              <w:pStyle w:val="10"/>
              <w:spacing w:line="295" w:lineRule="auto"/>
              <w:rPr>
                <w:color w:val="auto"/>
              </w:rPr>
            </w:pPr>
          </w:p>
          <w:p>
            <w:pPr>
              <w:pStyle w:val="10"/>
              <w:spacing w:line="295" w:lineRule="auto"/>
              <w:rPr>
                <w:color w:val="auto"/>
              </w:rPr>
            </w:pPr>
          </w:p>
          <w:p>
            <w:pPr>
              <w:pStyle w:val="10"/>
              <w:spacing w:line="295" w:lineRule="auto"/>
              <w:rPr>
                <w:color w:val="auto"/>
              </w:rPr>
            </w:pPr>
          </w:p>
          <w:p>
            <w:pPr>
              <w:spacing w:before="88" w:line="220" w:lineRule="auto"/>
              <w:ind w:left="250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7"/>
                <w:szCs w:val="27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7"/>
                <w:szCs w:val="27"/>
                <w:lang w:eastAsia="zh-CN"/>
              </w:rPr>
              <w:t>☑</w:t>
            </w:r>
            <w:r>
              <w:rPr>
                <w:rFonts w:ascii="宋体" w:hAnsi="宋体" w:eastAsia="宋体" w:cs="宋体"/>
                <w:color w:val="auto"/>
                <w:spacing w:val="27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3"/>
                <w:sz w:val="27"/>
                <w:szCs w:val="27"/>
              </w:rPr>
              <w:t>否□</w:t>
            </w:r>
          </w:p>
        </w:tc>
        <w:tc>
          <w:tcPr>
            <w:tcW w:w="1649" w:type="dxa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line="247" w:lineRule="auto"/>
              <w:rPr>
                <w:color w:val="auto"/>
              </w:rPr>
            </w:pPr>
          </w:p>
          <w:p>
            <w:pPr>
              <w:pStyle w:val="10"/>
              <w:spacing w:line="247" w:lineRule="auto"/>
              <w:rPr>
                <w:color w:val="auto"/>
              </w:rPr>
            </w:pPr>
          </w:p>
          <w:p>
            <w:pPr>
              <w:pStyle w:val="10"/>
              <w:spacing w:line="248" w:lineRule="auto"/>
              <w:rPr>
                <w:color w:val="auto"/>
              </w:rPr>
            </w:pPr>
          </w:p>
          <w:p>
            <w:pPr>
              <w:pStyle w:val="10"/>
              <w:spacing w:line="248" w:lineRule="auto"/>
              <w:rPr>
                <w:color w:val="auto"/>
              </w:rPr>
            </w:pPr>
          </w:p>
          <w:p>
            <w:pPr>
              <w:spacing w:before="88" w:line="542" w:lineRule="exact"/>
              <w:ind w:left="271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position w:val="20"/>
                <w:sz w:val="27"/>
                <w:szCs w:val="27"/>
              </w:rPr>
              <w:t>信息公开</w:t>
            </w:r>
          </w:p>
          <w:p>
            <w:pPr>
              <w:spacing w:before="1" w:line="220" w:lineRule="auto"/>
              <w:ind w:left="542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7"/>
                <w:szCs w:val="27"/>
              </w:rPr>
              <w:t>链接</w:t>
            </w:r>
          </w:p>
        </w:tc>
        <w:tc>
          <w:tcPr>
            <w:tcW w:w="9997" w:type="dxa"/>
            <w:gridSpan w:val="3"/>
            <w:vAlign w:val="top"/>
          </w:tcPr>
          <w:p>
            <w:pPr>
              <w:pStyle w:val="10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6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9997" w:type="dxa"/>
            <w:gridSpan w:val="3"/>
            <w:vAlign w:val="top"/>
          </w:tcPr>
          <w:p>
            <w:pPr>
              <w:pStyle w:val="10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6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9997" w:type="dxa"/>
            <w:gridSpan w:val="3"/>
            <w:vAlign w:val="top"/>
          </w:tcPr>
          <w:p>
            <w:pPr>
              <w:pStyle w:val="10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6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9997" w:type="dxa"/>
            <w:gridSpan w:val="3"/>
            <w:vAlign w:val="top"/>
          </w:tcPr>
          <w:p>
            <w:pPr>
              <w:pStyle w:val="10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524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649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9997" w:type="dxa"/>
            <w:gridSpan w:val="3"/>
            <w:vAlign w:val="top"/>
          </w:tcPr>
          <w:p>
            <w:pPr>
              <w:pStyle w:val="10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524" w:type="dxa"/>
            <w:vAlign w:val="top"/>
          </w:tcPr>
          <w:p>
            <w:pPr>
              <w:spacing w:before="219" w:line="219" w:lineRule="auto"/>
              <w:ind w:left="21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7"/>
                <w:szCs w:val="27"/>
              </w:rPr>
              <w:t>群众满意</w:t>
            </w:r>
          </w:p>
          <w:p>
            <w:pPr>
              <w:spacing w:before="231" w:line="204" w:lineRule="auto"/>
              <w:ind w:left="34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7"/>
                <w:szCs w:val="27"/>
              </w:rPr>
              <w:t>度调查</w:t>
            </w:r>
          </w:p>
        </w:tc>
        <w:tc>
          <w:tcPr>
            <w:tcW w:w="1869" w:type="dxa"/>
            <w:vAlign w:val="top"/>
          </w:tcPr>
          <w:p>
            <w:pPr>
              <w:pStyle w:val="10"/>
              <w:spacing w:line="330" w:lineRule="auto"/>
              <w:rPr>
                <w:color w:val="auto"/>
              </w:rPr>
            </w:pPr>
          </w:p>
          <w:p>
            <w:pPr>
              <w:spacing w:before="87" w:line="220" w:lineRule="auto"/>
              <w:ind w:left="250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19"/>
                <w:sz w:val="27"/>
                <w:szCs w:val="27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pacing w:val="19"/>
                <w:sz w:val="27"/>
                <w:szCs w:val="27"/>
                <w:lang w:eastAsia="zh-CN"/>
              </w:rPr>
              <w:t>☑</w:t>
            </w:r>
            <w:r>
              <w:rPr>
                <w:rFonts w:ascii="宋体" w:hAnsi="宋体" w:eastAsia="宋体" w:cs="宋体"/>
                <w:color w:val="auto"/>
                <w:spacing w:val="97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9"/>
                <w:sz w:val="27"/>
                <w:szCs w:val="27"/>
              </w:rPr>
              <w:t>否□</w:t>
            </w:r>
          </w:p>
        </w:tc>
        <w:tc>
          <w:tcPr>
            <w:tcW w:w="1649" w:type="dxa"/>
            <w:vAlign w:val="top"/>
          </w:tcPr>
          <w:p>
            <w:pPr>
              <w:pStyle w:val="10"/>
              <w:spacing w:line="409" w:lineRule="auto"/>
              <w:rPr>
                <w:color w:val="auto"/>
              </w:rPr>
            </w:pPr>
          </w:p>
          <w:p>
            <w:pPr>
              <w:spacing w:before="87" w:line="219" w:lineRule="auto"/>
              <w:ind w:left="271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责任单位</w:t>
            </w:r>
          </w:p>
        </w:tc>
        <w:tc>
          <w:tcPr>
            <w:tcW w:w="2568" w:type="dxa"/>
            <w:vAlign w:val="top"/>
          </w:tcPr>
          <w:p>
            <w:pPr>
              <w:pStyle w:val="10"/>
              <w:rPr>
                <w:color w:val="auto"/>
              </w:rPr>
            </w:pPr>
          </w:p>
        </w:tc>
        <w:tc>
          <w:tcPr>
            <w:tcW w:w="1658" w:type="dxa"/>
            <w:vAlign w:val="top"/>
          </w:tcPr>
          <w:p>
            <w:pPr>
              <w:pStyle w:val="10"/>
              <w:spacing w:line="409" w:lineRule="auto"/>
              <w:rPr>
                <w:color w:val="auto"/>
              </w:rPr>
            </w:pPr>
          </w:p>
          <w:p>
            <w:pPr>
              <w:spacing w:before="88" w:line="220" w:lineRule="auto"/>
              <w:ind w:left="284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</w:rPr>
              <w:t>调查情况</w:t>
            </w:r>
          </w:p>
        </w:tc>
        <w:tc>
          <w:tcPr>
            <w:tcW w:w="5771" w:type="dxa"/>
            <w:vAlign w:val="top"/>
          </w:tcPr>
          <w:p>
            <w:pPr>
              <w:pStyle w:val="10"/>
              <w:spacing w:line="329" w:lineRule="auto"/>
              <w:rPr>
                <w:color w:val="auto"/>
              </w:rPr>
            </w:pPr>
          </w:p>
          <w:p>
            <w:pPr>
              <w:spacing w:before="88" w:line="219" w:lineRule="auto"/>
              <w:ind w:left="1547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0" w:hRule="atLeast"/>
        </w:trPr>
        <w:tc>
          <w:tcPr>
            <w:tcW w:w="3393" w:type="dxa"/>
            <w:gridSpan w:val="2"/>
            <w:vAlign w:val="top"/>
          </w:tcPr>
          <w:p>
            <w:pPr>
              <w:pStyle w:val="10"/>
              <w:spacing w:line="469" w:lineRule="auto"/>
              <w:rPr>
                <w:color w:val="auto"/>
              </w:rPr>
            </w:pPr>
          </w:p>
          <w:p>
            <w:pPr>
              <w:spacing w:before="88" w:line="219" w:lineRule="auto"/>
              <w:ind w:left="465"/>
              <w:rPr>
                <w:rFonts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7"/>
                <w:szCs w:val="27"/>
              </w:rPr>
              <w:t>自查自验结论及签字</w:t>
            </w:r>
          </w:p>
        </w:tc>
        <w:tc>
          <w:tcPr>
            <w:tcW w:w="11646" w:type="dxa"/>
            <w:gridSpan w:val="4"/>
            <w:vAlign w:val="top"/>
          </w:tcPr>
          <w:p>
            <w:pPr>
              <w:spacing w:before="228" w:line="219" w:lineRule="auto"/>
              <w:ind w:left="702"/>
              <w:rPr>
                <w:rFonts w:hint="eastAsia" w:ascii="宋体" w:hAnsi="宋体" w:eastAsia="宋体" w:cs="宋体"/>
                <w:color w:val="auto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7"/>
                <w:szCs w:val="27"/>
              </w:rPr>
              <w:t>经材料核实和现场核实，符合验收要求，同意上报组织验收</w:t>
            </w:r>
            <w:r>
              <w:rPr>
                <w:rFonts w:hint="eastAsia" w:ascii="宋体" w:hAnsi="宋体" w:eastAsia="宋体" w:cs="宋体"/>
                <w:color w:val="auto"/>
                <w:sz w:val="27"/>
                <w:szCs w:val="27"/>
                <w:lang w:eastAsia="zh-CN"/>
              </w:rPr>
              <w:t>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065" w:bottom="1014" w:left="725" w:header="0" w:footer="725" w:gutter="0"/>
          <w:cols w:space="720" w:num="1"/>
        </w:sectPr>
      </w:pPr>
    </w:p>
    <w:p>
      <w:pPr>
        <w:pStyle w:val="3"/>
        <w:spacing w:before="91" w:line="223" w:lineRule="auto"/>
      </w:pPr>
      <w:r>
        <w:rPr>
          <w:spacing w:val="-9"/>
        </w:rPr>
        <w:t>填表说明：</w:t>
      </w:r>
    </w:p>
    <w:p>
      <w:pPr>
        <w:pStyle w:val="3"/>
        <w:spacing w:before="206" w:line="585" w:lineRule="exact"/>
      </w:pPr>
      <w:r>
        <w:rPr>
          <w:spacing w:val="9"/>
          <w:position w:val="23"/>
        </w:rPr>
        <w:t>1.自查自验组织单位填写××县</w:t>
      </w:r>
      <w:r>
        <w:rPr>
          <w:rFonts w:hint="eastAsia"/>
          <w:spacing w:val="9"/>
          <w:position w:val="23"/>
          <w:lang w:eastAsia="zh-CN"/>
        </w:rPr>
        <w:t>（</w:t>
      </w:r>
      <w:r>
        <w:rPr>
          <w:spacing w:val="9"/>
          <w:position w:val="23"/>
        </w:rPr>
        <w:t>市、区</w:t>
      </w:r>
      <w:r>
        <w:rPr>
          <w:rFonts w:hint="eastAsia"/>
          <w:spacing w:val="9"/>
          <w:position w:val="23"/>
          <w:lang w:eastAsia="zh-CN"/>
        </w:rPr>
        <w:t>）</w:t>
      </w:r>
      <w:bookmarkStart w:id="0" w:name="_GoBack"/>
      <w:bookmarkEnd w:id="0"/>
      <w:r>
        <w:rPr>
          <w:spacing w:val="9"/>
          <w:position w:val="23"/>
        </w:rPr>
        <w:t>人民政府，政府主要领导在页眉空白处签字并</w:t>
      </w:r>
      <w:r>
        <w:rPr>
          <w:spacing w:val="8"/>
          <w:position w:val="23"/>
        </w:rPr>
        <w:t>加盖公章，验收</w:t>
      </w:r>
    </w:p>
    <w:p>
      <w:pPr>
        <w:pStyle w:val="3"/>
        <w:spacing w:line="223" w:lineRule="auto"/>
      </w:pPr>
      <w:r>
        <w:rPr>
          <w:spacing w:val="-3"/>
        </w:rPr>
        <w:t>日期按照完成自查自验的时间填写。</w:t>
      </w:r>
    </w:p>
    <w:p>
      <w:pPr>
        <w:pStyle w:val="3"/>
        <w:spacing w:before="198" w:line="542" w:lineRule="exact"/>
      </w:pPr>
      <w:r>
        <w:rPr>
          <w:spacing w:val="15"/>
          <w:position w:val="19"/>
        </w:rPr>
        <w:t>2.整改方案编制单位为县</w:t>
      </w:r>
      <w:r>
        <w:rPr>
          <w:rFonts w:hint="eastAsia"/>
          <w:spacing w:val="15"/>
          <w:position w:val="19"/>
          <w:lang w:eastAsia="zh-CN"/>
        </w:rPr>
        <w:t>（</w:t>
      </w:r>
      <w:r>
        <w:rPr>
          <w:spacing w:val="15"/>
          <w:position w:val="19"/>
        </w:rPr>
        <w:t>市、区</w:t>
      </w:r>
      <w:r>
        <w:rPr>
          <w:rFonts w:hint="eastAsia"/>
          <w:spacing w:val="15"/>
          <w:position w:val="19"/>
          <w:lang w:eastAsia="zh-CN"/>
        </w:rPr>
        <w:t>）</w:t>
      </w:r>
      <w:r>
        <w:rPr>
          <w:spacing w:val="15"/>
          <w:position w:val="19"/>
        </w:rPr>
        <w:t>人民政府，组织审核单位填写××州</w:t>
      </w:r>
      <w:r>
        <w:rPr>
          <w:rFonts w:hint="eastAsia"/>
          <w:spacing w:val="15"/>
          <w:position w:val="19"/>
          <w:lang w:eastAsia="zh-CN"/>
        </w:rPr>
        <w:t>（</w:t>
      </w:r>
      <w:r>
        <w:rPr>
          <w:spacing w:val="15"/>
          <w:position w:val="19"/>
        </w:rPr>
        <w:t>市</w:t>
      </w:r>
      <w:r>
        <w:rPr>
          <w:rFonts w:hint="eastAsia"/>
          <w:spacing w:val="15"/>
          <w:position w:val="19"/>
          <w:lang w:eastAsia="zh-CN"/>
        </w:rPr>
        <w:t>）</w:t>
      </w:r>
      <w:r>
        <w:rPr>
          <w:spacing w:val="14"/>
          <w:position w:val="19"/>
        </w:rPr>
        <w:t>人民政府。</w:t>
      </w:r>
    </w:p>
    <w:p>
      <w:pPr>
        <w:pStyle w:val="3"/>
        <w:spacing w:line="222" w:lineRule="auto"/>
      </w:pPr>
      <w:r>
        <w:rPr>
          <w:spacing w:val="1"/>
        </w:rPr>
        <w:t>3. 计划整改目标按照通过审核的“两污”问题整改方案填写，</w:t>
      </w:r>
      <w:r>
        <w:t>整改目标完成情况据实填写。</w:t>
      </w:r>
    </w:p>
    <w:p>
      <w:pPr>
        <w:pStyle w:val="3"/>
        <w:spacing w:before="210" w:line="570" w:lineRule="exact"/>
      </w:pPr>
      <w:r>
        <w:rPr>
          <w:spacing w:val="3"/>
          <w:position w:val="21"/>
        </w:rPr>
        <w:t>4. 整改措施栏目根据通过审核的“两污”问题整改方案据实填写，超过3项整改措施的可自行</w:t>
      </w:r>
      <w:r>
        <w:rPr>
          <w:spacing w:val="2"/>
          <w:position w:val="21"/>
        </w:rPr>
        <w:t>增加，逐条</w:t>
      </w:r>
    </w:p>
    <w:p>
      <w:pPr>
        <w:pStyle w:val="3"/>
        <w:spacing w:before="1" w:line="220" w:lineRule="auto"/>
      </w:pPr>
      <w:r>
        <w:rPr>
          <w:spacing w:val="-4"/>
        </w:rPr>
        <w:t>填写完成情况。不属于规定时限完成的，分“超时限完成”“未完成”两类进行说明。</w:t>
      </w:r>
    </w:p>
    <w:p>
      <w:pPr>
        <w:pStyle w:val="3"/>
        <w:spacing w:before="215" w:line="569" w:lineRule="exact"/>
      </w:pPr>
      <w:r>
        <w:rPr>
          <w:spacing w:val="1"/>
          <w:position w:val="21"/>
        </w:rPr>
        <w:t>5. 环境违法行为查处责任单位根据具体</w:t>
      </w:r>
      <w:r>
        <w:rPr>
          <w:position w:val="21"/>
        </w:rPr>
        <w:t>违法行为确定责任单位，办理情况进行简要精炼的说明。</w:t>
      </w:r>
    </w:p>
    <w:p>
      <w:pPr>
        <w:pStyle w:val="3"/>
        <w:spacing w:before="1" w:line="220" w:lineRule="auto"/>
      </w:pPr>
      <w:r>
        <w:rPr>
          <w:spacing w:val="1"/>
        </w:rPr>
        <w:t>6. 责任追究责任单位为各级纪检监察机关，办理情况进行简要</w:t>
      </w:r>
      <w:r>
        <w:t>精炼的说明。</w:t>
      </w:r>
    </w:p>
    <w:p>
      <w:pPr>
        <w:pStyle w:val="3"/>
        <w:spacing w:before="217" w:line="221" w:lineRule="auto"/>
      </w:pPr>
      <w:r>
        <w:rPr>
          <w:spacing w:val="1"/>
        </w:rPr>
        <w:t>7. 信息公开链接以人民政府门户网站、报纸、电视台、政务</w:t>
      </w:r>
      <w:r>
        <w:t>新媒体等为准。</w:t>
      </w:r>
    </w:p>
    <w:p>
      <w:pPr>
        <w:pStyle w:val="3"/>
        <w:spacing w:before="163" w:line="570" w:lineRule="exact"/>
        <w:jc w:val="right"/>
      </w:pPr>
      <w:r>
        <w:rPr>
          <w:spacing w:val="1"/>
          <w:position w:val="21"/>
        </w:rPr>
        <w:t>8. 群众满意度调查的责任单位由人民政</w:t>
      </w:r>
      <w:r>
        <w:rPr>
          <w:position w:val="21"/>
        </w:rPr>
        <w:t>府指定，并不限于行业主管部门，调查情况进行简要精炼的说明，</w:t>
      </w:r>
    </w:p>
    <w:p>
      <w:pPr>
        <w:pStyle w:val="3"/>
        <w:spacing w:before="1" w:line="220" w:lineRule="auto"/>
      </w:pPr>
      <w:r>
        <w:rPr>
          <w:spacing w:val="1"/>
        </w:rPr>
        <w:t>但应明确受影响群众对环境问题整改结果是否满意。受影响群众的选择要有代表性。</w:t>
      </w:r>
    </w:p>
    <w:p>
      <w:pPr>
        <w:pStyle w:val="3"/>
        <w:spacing w:before="209" w:line="557" w:lineRule="exact"/>
      </w:pPr>
      <w:r>
        <w:rPr>
          <w:position w:val="20"/>
        </w:rPr>
        <w:t>9. 验收结论及签字栏目中，验收结论与栏目中规范化表述不同的，可据实填写</w:t>
      </w:r>
      <w:r>
        <w:rPr>
          <w:spacing w:val="-1"/>
          <w:position w:val="20"/>
        </w:rPr>
        <w:t>。参加验收的人员全员签字</w:t>
      </w:r>
    </w:p>
    <w:p>
      <w:pPr>
        <w:pStyle w:val="3"/>
        <w:spacing w:line="220" w:lineRule="auto"/>
      </w:pPr>
      <w:r>
        <w:t>确认，并另附参加验收人员一览表写明验收人员姓名、单位和职务等信息。</w:t>
      </w:r>
    </w:p>
    <w:p>
      <w:pPr>
        <w:pStyle w:val="3"/>
        <w:spacing w:before="186" w:line="219" w:lineRule="auto"/>
      </w:pPr>
      <w:r>
        <w:rPr>
          <w:spacing w:val="-1"/>
        </w:rPr>
        <w:t>10. 填写是或否的内容，在口内勾选。</w:t>
      </w:r>
    </w:p>
    <w:sectPr>
      <w:footerReference r:id="rId5" w:type="default"/>
      <w:pgSz w:w="16980" w:h="12100"/>
      <w:pgMar w:top="1028" w:right="2149" w:bottom="1237" w:left="1790" w:header="0" w:footer="9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GUzOWQ3MjMxOWQ5Zjg4ZDExYmZiZDJmNjE0YzE3ZTkifQ=="/>
  </w:docVars>
  <w:rsids>
    <w:rsidRoot w:val="00000000"/>
    <w:rsid w:val="008E7C76"/>
    <w:rsid w:val="2EB20794"/>
    <w:rsid w:val="3BAE475D"/>
    <w:rsid w:val="453441C3"/>
    <w:rsid w:val="478015DB"/>
    <w:rsid w:val="60B06A29"/>
    <w:rsid w:val="669905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autoRedefine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hAnsi="Times New Roman"/>
      <w:sz w:val="24"/>
    </w:rPr>
  </w:style>
  <w:style w:type="paragraph" w:styleId="3">
    <w:name w:val="Body Text"/>
    <w:basedOn w:val="1"/>
    <w:next w:val="4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4">
    <w:name w:val="Body Text Indent"/>
    <w:basedOn w:val="1"/>
    <w:autoRedefine/>
    <w:qFormat/>
    <w:uiPriority w:val="0"/>
    <w:pPr>
      <w:spacing w:line="560" w:lineRule="exact"/>
      <w:ind w:firstLine="200" w:firstLineChars="200"/>
    </w:pPr>
    <w:rPr>
      <w:rFonts w:ascii="宋体" w:hAnsi="Times New Roman" w:eastAsia="宋体" w:cs="Times New Roman"/>
      <w:sz w:val="28"/>
      <w:szCs w:val="2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11">
    <w:name w:val="NormalCharacter"/>
    <w:autoRedefine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2024-01-09T16:52:00Z</dcterms:created>
  <dc:creator>Kingsoft-PDF</dc:creator>
  <cp:lastModifiedBy>MHDN</cp:lastModifiedBy>
  <dcterms:modified xsi:type="dcterms:W3CDTF">2024-01-09T10:58:38Z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2024-01-09T16:52:31Z</vt:filetime>
  </property>
  <property fmtid="{D5CDD505-2E9C-101B-9397-08002B2CF9AE}" pid="4" name="UsrData">
    <vt:lpwstr>659d094b75ed98001f93eb43wl</vt:lpwstr>
  </property>
  <property fmtid="{D5CDD505-2E9C-101B-9397-08002B2CF9AE}" pid="5" name="KSOProductBuildVer">
    <vt:lpwstr>2052-12.1.0.16120</vt:lpwstr>
  </property>
  <property fmtid="{D5CDD505-2E9C-101B-9397-08002B2CF9AE}" pid="6" name="ICV">
    <vt:lpwstr>FA4F39D3635C4981B78537EB4F321984_13</vt:lpwstr>
  </property>
</Properties>
</file>